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81" w:rsidRPr="00125081" w:rsidRDefault="00125081" w:rsidP="00125081">
      <w:pPr>
        <w:spacing w:after="0" w:line="240" w:lineRule="auto"/>
        <w:jc w:val="center"/>
        <w:rPr>
          <w:rFonts w:ascii="Times New Roman" w:hAnsi="Times New Roman" w:cs="Times New Roman"/>
        </w:rPr>
      </w:pPr>
      <w:r w:rsidRPr="00125081">
        <w:rPr>
          <w:rFonts w:ascii="Times New Roman" w:hAnsi="Times New Roman" w:cs="Times New Roman"/>
        </w:rPr>
        <w:t xml:space="preserve">This Document is in the Form approved by the </w:t>
      </w:r>
    </w:p>
    <w:p w:rsidR="00125081" w:rsidRPr="00125081" w:rsidRDefault="00125081" w:rsidP="00125081">
      <w:pPr>
        <w:spacing w:after="0" w:line="240" w:lineRule="auto"/>
        <w:jc w:val="center"/>
        <w:rPr>
          <w:rFonts w:ascii="Times New Roman" w:hAnsi="Times New Roman" w:cs="Times New Roman"/>
        </w:rPr>
      </w:pPr>
      <w:r w:rsidRPr="00125081">
        <w:rPr>
          <w:rFonts w:ascii="Times New Roman" w:hAnsi="Times New Roman" w:cs="Times New Roman"/>
        </w:rPr>
        <w:t xml:space="preserve">WORKING GROUP ON LAWYERS AND REAL ESTATE </w:t>
      </w:r>
    </w:p>
    <w:p w:rsidR="00125081" w:rsidRPr="00125081" w:rsidRDefault="00125081" w:rsidP="00125081">
      <w:pPr>
        <w:spacing w:after="0" w:line="240" w:lineRule="auto"/>
        <w:jc w:val="center"/>
        <w:rPr>
          <w:rFonts w:ascii="Times New Roman" w:hAnsi="Times New Roman" w:cs="Times New Roman"/>
          <w:b/>
        </w:rPr>
      </w:pPr>
      <w:r w:rsidRPr="00125081">
        <w:rPr>
          <w:rFonts w:ascii="Times New Roman" w:hAnsi="Times New Roman" w:cs="Times New Roman"/>
        </w:rPr>
        <w:t xml:space="preserve">on </w:t>
      </w:r>
      <w:r w:rsidRPr="00125081">
        <w:rPr>
          <w:rFonts w:ascii="Times New Roman" w:hAnsi="Times New Roman" w:cs="Times New Roman"/>
          <w:b/>
        </w:rPr>
        <w:t xml:space="preserve">August 15, 2014 for </w:t>
      </w:r>
    </w:p>
    <w:p w:rsidR="00125081" w:rsidRPr="00125081" w:rsidRDefault="00125081" w:rsidP="00125081">
      <w:pPr>
        <w:spacing w:after="0" w:line="240" w:lineRule="auto"/>
        <w:jc w:val="center"/>
        <w:rPr>
          <w:rFonts w:ascii="Times New Roman" w:hAnsi="Times New Roman" w:cs="Times New Roman"/>
        </w:rPr>
      </w:pPr>
      <w:r w:rsidRPr="00125081">
        <w:rPr>
          <w:rFonts w:ascii="Times New Roman" w:hAnsi="Times New Roman" w:cs="Times New Roman"/>
          <w:b/>
        </w:rPr>
        <w:t>CONSULTATION PURPOSES</w:t>
      </w:r>
      <w:r w:rsidRPr="00125081">
        <w:rPr>
          <w:rFonts w:ascii="Times New Roman" w:hAnsi="Times New Roman" w:cs="Times New Roman"/>
        </w:rPr>
        <w:t>.</w:t>
      </w:r>
    </w:p>
    <w:p w:rsidR="008D2396" w:rsidRPr="00125081" w:rsidRDefault="008D2396" w:rsidP="00A30553">
      <w:pPr>
        <w:spacing w:after="0" w:line="240" w:lineRule="auto"/>
        <w:jc w:val="center"/>
        <w:rPr>
          <w:rFonts w:ascii="Times New Roman" w:hAnsi="Times New Roman" w:cs="Times New Roman"/>
        </w:rPr>
      </w:pPr>
    </w:p>
    <w:p w:rsidR="00A30553" w:rsidRPr="00125081" w:rsidRDefault="00A5685B" w:rsidP="00A30553">
      <w:pPr>
        <w:spacing w:after="0" w:line="240" w:lineRule="auto"/>
        <w:jc w:val="center"/>
        <w:rPr>
          <w:rFonts w:ascii="Times New Roman" w:hAnsi="Times New Roman" w:cs="Times New Roman"/>
          <w:b/>
        </w:rPr>
      </w:pPr>
      <w:r w:rsidRPr="00125081">
        <w:rPr>
          <w:rFonts w:ascii="Times New Roman" w:hAnsi="Times New Roman" w:cs="Times New Roman"/>
          <w:b/>
        </w:rPr>
        <w:t>BUYERS</w:t>
      </w:r>
      <w:r w:rsidR="00AE6572" w:rsidRPr="00125081">
        <w:rPr>
          <w:rFonts w:ascii="Times New Roman" w:hAnsi="Times New Roman" w:cs="Times New Roman"/>
          <w:b/>
        </w:rPr>
        <w:t>’</w:t>
      </w:r>
      <w:r w:rsidR="00A30553" w:rsidRPr="00125081">
        <w:rPr>
          <w:rFonts w:ascii="Times New Roman" w:hAnsi="Times New Roman" w:cs="Times New Roman"/>
          <w:b/>
        </w:rPr>
        <w:t xml:space="preserve"> </w:t>
      </w:r>
      <w:r w:rsidR="00125081" w:rsidRPr="00125081">
        <w:rPr>
          <w:rFonts w:ascii="Times New Roman" w:hAnsi="Times New Roman" w:cs="Times New Roman"/>
          <w:b/>
        </w:rPr>
        <w:t xml:space="preserve">CONDOMINIUM </w:t>
      </w:r>
      <w:r w:rsidR="00A30553" w:rsidRPr="00125081">
        <w:rPr>
          <w:rFonts w:ascii="Times New Roman" w:hAnsi="Times New Roman" w:cs="Times New Roman"/>
          <w:b/>
        </w:rPr>
        <w:t>GUIDE</w:t>
      </w:r>
    </w:p>
    <w:p w:rsidR="00A30553" w:rsidRPr="00125081" w:rsidRDefault="00A30553" w:rsidP="00B41FB9">
      <w:pPr>
        <w:spacing w:after="0" w:line="240" w:lineRule="auto"/>
        <w:rPr>
          <w:rFonts w:ascii="Times New Roman" w:hAnsi="Times New Roman" w:cs="Times New Roman"/>
        </w:rPr>
      </w:pPr>
    </w:p>
    <w:p w:rsidR="00C06A2A" w:rsidRPr="00125081" w:rsidRDefault="00B41FB9" w:rsidP="00B41FB9">
      <w:pPr>
        <w:spacing w:after="0" w:line="240" w:lineRule="auto"/>
        <w:rPr>
          <w:rFonts w:ascii="Times New Roman" w:hAnsi="Times New Roman" w:cs="Times New Roman"/>
        </w:rPr>
      </w:pPr>
      <w:r w:rsidRPr="00125081">
        <w:rPr>
          <w:rFonts w:ascii="Times New Roman" w:hAnsi="Times New Roman" w:cs="Times New Roman"/>
        </w:rPr>
        <w:t xml:space="preserve">A consumer’s guide to understanding the purchase </w:t>
      </w:r>
      <w:r w:rsidR="00EE3F51" w:rsidRPr="00125081">
        <w:rPr>
          <w:rFonts w:ascii="Times New Roman" w:hAnsi="Times New Roman" w:cs="Times New Roman"/>
        </w:rPr>
        <w:t xml:space="preserve">of </w:t>
      </w:r>
      <w:r w:rsidRPr="00125081">
        <w:rPr>
          <w:rFonts w:ascii="Times New Roman" w:hAnsi="Times New Roman" w:cs="Times New Roman"/>
        </w:rPr>
        <w:t>a condominium unit and the working of a condominium</w:t>
      </w:r>
      <w:r w:rsidR="00EE3F51" w:rsidRPr="00125081">
        <w:rPr>
          <w:rFonts w:ascii="Times New Roman" w:hAnsi="Times New Roman" w:cs="Times New Roman"/>
        </w:rPr>
        <w:t xml:space="preserve"> property</w:t>
      </w:r>
      <w:r w:rsidRPr="00125081">
        <w:rPr>
          <w:rFonts w:ascii="Times New Roman" w:hAnsi="Times New Roman" w:cs="Times New Roman"/>
        </w:rPr>
        <w:t>.</w:t>
      </w:r>
    </w:p>
    <w:p w:rsidR="00B41FB9" w:rsidRPr="00125081" w:rsidRDefault="00B41FB9" w:rsidP="00B41FB9">
      <w:pPr>
        <w:spacing w:after="0" w:line="240" w:lineRule="auto"/>
        <w:rPr>
          <w:rFonts w:ascii="Times New Roman" w:hAnsi="Times New Roman" w:cs="Times New Roman"/>
        </w:rPr>
      </w:pPr>
    </w:p>
    <w:p w:rsidR="00B41FB9" w:rsidRPr="00125081" w:rsidRDefault="00B41FB9" w:rsidP="00125081">
      <w:pPr>
        <w:spacing w:after="0" w:line="240" w:lineRule="auto"/>
        <w:jc w:val="center"/>
        <w:rPr>
          <w:rFonts w:ascii="Times New Roman" w:hAnsi="Times New Roman" w:cs="Times New Roman"/>
        </w:rPr>
      </w:pPr>
      <w:r w:rsidRPr="00125081">
        <w:rPr>
          <w:rFonts w:ascii="Times New Roman" w:hAnsi="Times New Roman" w:cs="Times New Roman"/>
        </w:rPr>
        <w:t>Prepared by the Working Group on Lawyers and Real Estate</w:t>
      </w:r>
    </w:p>
    <w:p w:rsidR="00B41FB9" w:rsidRPr="00125081" w:rsidRDefault="00B41FB9" w:rsidP="00B41FB9">
      <w:pPr>
        <w:spacing w:after="0" w:line="240" w:lineRule="auto"/>
        <w:rPr>
          <w:rFonts w:ascii="Times New Roman" w:hAnsi="Times New Roman" w:cs="Times New Roman"/>
        </w:rPr>
      </w:pPr>
    </w:p>
    <w:p w:rsidR="00B41FB9" w:rsidRPr="00125081" w:rsidRDefault="00B41FB9" w:rsidP="00B41FB9">
      <w:pPr>
        <w:spacing w:after="0" w:line="240" w:lineRule="auto"/>
        <w:rPr>
          <w:rFonts w:ascii="Times New Roman" w:hAnsi="Times New Roman" w:cs="Times New Roman"/>
        </w:rPr>
      </w:pPr>
      <w:r w:rsidRPr="00125081">
        <w:rPr>
          <w:rFonts w:ascii="Times New Roman" w:hAnsi="Times New Roman" w:cs="Times New Roman"/>
        </w:rPr>
        <w:t>Th</w:t>
      </w:r>
      <w:r w:rsidR="00A5685B" w:rsidRPr="00125081">
        <w:rPr>
          <w:rFonts w:ascii="Times New Roman" w:hAnsi="Times New Roman" w:cs="Times New Roman"/>
        </w:rPr>
        <w:t>e purpose of this</w:t>
      </w:r>
      <w:r w:rsidRPr="00125081">
        <w:rPr>
          <w:rFonts w:ascii="Times New Roman" w:hAnsi="Times New Roman" w:cs="Times New Roman"/>
        </w:rPr>
        <w:t xml:space="preserve"> guide is to assist </w:t>
      </w:r>
      <w:r w:rsidR="00A5685B" w:rsidRPr="00125081">
        <w:rPr>
          <w:rFonts w:ascii="Times New Roman" w:hAnsi="Times New Roman" w:cs="Times New Roman"/>
        </w:rPr>
        <w:t>Buyers</w:t>
      </w:r>
      <w:r w:rsidRPr="00125081">
        <w:rPr>
          <w:rFonts w:ascii="Times New Roman" w:hAnsi="Times New Roman" w:cs="Times New Roman"/>
        </w:rPr>
        <w:t xml:space="preserve"> </w:t>
      </w:r>
      <w:r w:rsidR="00A5685B" w:rsidRPr="00125081">
        <w:rPr>
          <w:rFonts w:ascii="Times New Roman" w:hAnsi="Times New Roman" w:cs="Times New Roman"/>
        </w:rPr>
        <w:t>so they</w:t>
      </w:r>
      <w:r w:rsidRPr="00125081">
        <w:rPr>
          <w:rFonts w:ascii="Times New Roman" w:hAnsi="Times New Roman" w:cs="Times New Roman"/>
        </w:rPr>
        <w:t xml:space="preserve"> </w:t>
      </w:r>
      <w:r w:rsidR="008D2396" w:rsidRPr="00125081">
        <w:rPr>
          <w:rFonts w:ascii="Times New Roman" w:hAnsi="Times New Roman" w:cs="Times New Roman"/>
        </w:rPr>
        <w:t xml:space="preserve">may </w:t>
      </w:r>
      <w:r w:rsidRPr="00125081">
        <w:rPr>
          <w:rFonts w:ascii="Times New Roman" w:hAnsi="Times New Roman" w:cs="Times New Roman"/>
        </w:rPr>
        <w:t xml:space="preserve">understand the various elements involved in the purchase of a condominium unit.  It </w:t>
      </w:r>
      <w:r w:rsidR="00A5685B" w:rsidRPr="00125081">
        <w:rPr>
          <w:rFonts w:ascii="Times New Roman" w:hAnsi="Times New Roman" w:cs="Times New Roman"/>
        </w:rPr>
        <w:t xml:space="preserve">is </w:t>
      </w:r>
      <w:r w:rsidRPr="00125081">
        <w:rPr>
          <w:rFonts w:ascii="Times New Roman" w:hAnsi="Times New Roman" w:cs="Times New Roman"/>
        </w:rPr>
        <w:t xml:space="preserve">also meant to assist owners </w:t>
      </w:r>
      <w:r w:rsidR="00A5685B" w:rsidRPr="00125081">
        <w:rPr>
          <w:rFonts w:ascii="Times New Roman" w:hAnsi="Times New Roman" w:cs="Times New Roman"/>
        </w:rPr>
        <w:t xml:space="preserve">in </w:t>
      </w:r>
      <w:r w:rsidRPr="00125081">
        <w:rPr>
          <w:rFonts w:ascii="Times New Roman" w:hAnsi="Times New Roman" w:cs="Times New Roman"/>
        </w:rPr>
        <w:t>understand</w:t>
      </w:r>
      <w:r w:rsidR="00A5685B" w:rsidRPr="00125081">
        <w:rPr>
          <w:rFonts w:ascii="Times New Roman" w:hAnsi="Times New Roman" w:cs="Times New Roman"/>
        </w:rPr>
        <w:t>ing</w:t>
      </w:r>
      <w:r w:rsidRPr="00125081">
        <w:rPr>
          <w:rFonts w:ascii="Times New Roman" w:hAnsi="Times New Roman" w:cs="Times New Roman"/>
        </w:rPr>
        <w:t xml:space="preserve"> how a condominium </w:t>
      </w:r>
      <w:r w:rsidR="00EE3F51" w:rsidRPr="00125081">
        <w:rPr>
          <w:rFonts w:ascii="Times New Roman" w:hAnsi="Times New Roman" w:cs="Times New Roman"/>
        </w:rPr>
        <w:t xml:space="preserve">property </w:t>
      </w:r>
      <w:r w:rsidRPr="00125081">
        <w:rPr>
          <w:rFonts w:ascii="Times New Roman" w:hAnsi="Times New Roman" w:cs="Times New Roman"/>
        </w:rPr>
        <w:t>works.</w:t>
      </w:r>
    </w:p>
    <w:p w:rsidR="00B41FB9" w:rsidRPr="00125081" w:rsidRDefault="00B41FB9" w:rsidP="00B41FB9">
      <w:pPr>
        <w:spacing w:after="0" w:line="240" w:lineRule="auto"/>
        <w:rPr>
          <w:rFonts w:ascii="Times New Roman" w:hAnsi="Times New Roman" w:cs="Times New Roman"/>
        </w:rPr>
      </w:pPr>
    </w:p>
    <w:p w:rsidR="00B41FB9" w:rsidRPr="00125081" w:rsidRDefault="00B41FB9" w:rsidP="00B41FB9">
      <w:pPr>
        <w:spacing w:after="0" w:line="240" w:lineRule="auto"/>
        <w:rPr>
          <w:rFonts w:ascii="Times New Roman" w:hAnsi="Times New Roman" w:cs="Times New Roman"/>
        </w:rPr>
      </w:pPr>
      <w:r w:rsidRPr="00125081">
        <w:rPr>
          <w:rFonts w:ascii="Times New Roman" w:hAnsi="Times New Roman" w:cs="Times New Roman"/>
        </w:rPr>
        <w:t xml:space="preserve">Although one might wish to read the entire document, this document has been structured </w:t>
      </w:r>
      <w:r w:rsidR="00FE38F8">
        <w:rPr>
          <w:rFonts w:ascii="Times New Roman" w:hAnsi="Times New Roman" w:cs="Times New Roman"/>
        </w:rPr>
        <w:t xml:space="preserve">as </w:t>
      </w:r>
      <w:r w:rsidRPr="00125081">
        <w:rPr>
          <w:rFonts w:ascii="Times New Roman" w:hAnsi="Times New Roman" w:cs="Times New Roman"/>
        </w:rPr>
        <w:t>a resource which can be consulted for particular issues as they arise</w:t>
      </w:r>
      <w:r w:rsidR="00EE3F51" w:rsidRPr="00125081">
        <w:rPr>
          <w:rFonts w:ascii="Times New Roman" w:hAnsi="Times New Roman" w:cs="Times New Roman"/>
        </w:rPr>
        <w:t xml:space="preserve"> or are of interest</w:t>
      </w:r>
      <w:r w:rsidRPr="00125081">
        <w:rPr>
          <w:rFonts w:ascii="Times New Roman" w:hAnsi="Times New Roman" w:cs="Times New Roman"/>
        </w:rPr>
        <w:t xml:space="preserve">.  In </w:t>
      </w:r>
      <w:r w:rsidR="008D2396" w:rsidRPr="00125081">
        <w:rPr>
          <w:rFonts w:ascii="Times New Roman" w:hAnsi="Times New Roman" w:cs="Times New Roman"/>
        </w:rPr>
        <w:t xml:space="preserve">view of </w:t>
      </w:r>
      <w:r w:rsidRPr="00125081">
        <w:rPr>
          <w:rFonts w:ascii="Times New Roman" w:hAnsi="Times New Roman" w:cs="Times New Roman"/>
        </w:rPr>
        <w:t>that</w:t>
      </w:r>
      <w:r w:rsidR="008D2396" w:rsidRPr="00125081">
        <w:rPr>
          <w:rFonts w:ascii="Times New Roman" w:hAnsi="Times New Roman" w:cs="Times New Roman"/>
        </w:rPr>
        <w:t>, it has been broke</w:t>
      </w:r>
      <w:r w:rsidRPr="00125081">
        <w:rPr>
          <w:rFonts w:ascii="Times New Roman" w:hAnsi="Times New Roman" w:cs="Times New Roman"/>
        </w:rPr>
        <w:t xml:space="preserve">n down into sections to be read independently.  We recommend you consult the table of contents and then proceed to the desired section to review the content.  </w:t>
      </w:r>
    </w:p>
    <w:p w:rsidR="00B41FB9" w:rsidRPr="00125081" w:rsidRDefault="00B41FB9" w:rsidP="00B41FB9">
      <w:pPr>
        <w:spacing w:after="0" w:line="240" w:lineRule="auto"/>
        <w:rPr>
          <w:rFonts w:ascii="Times New Roman" w:hAnsi="Times New Roman" w:cs="Times New Roman"/>
        </w:rPr>
      </w:pPr>
    </w:p>
    <w:p w:rsidR="00B41FB9" w:rsidRPr="00125081" w:rsidRDefault="00B41FB9" w:rsidP="00B41FB9">
      <w:pPr>
        <w:spacing w:after="0" w:line="240" w:lineRule="auto"/>
        <w:rPr>
          <w:rFonts w:ascii="Times New Roman" w:hAnsi="Times New Roman" w:cs="Times New Roman"/>
        </w:rPr>
      </w:pPr>
      <w:r w:rsidRPr="00125081">
        <w:rPr>
          <w:rFonts w:ascii="Times New Roman" w:hAnsi="Times New Roman" w:cs="Times New Roman"/>
        </w:rPr>
        <w:t xml:space="preserve">This is not meant to be a complete document but one that we envisage will be </w:t>
      </w:r>
      <w:r w:rsidR="008D2396" w:rsidRPr="00125081">
        <w:rPr>
          <w:rFonts w:ascii="Times New Roman" w:hAnsi="Times New Roman" w:cs="Times New Roman"/>
        </w:rPr>
        <w:t>changed</w:t>
      </w:r>
      <w:r w:rsidRPr="00125081">
        <w:rPr>
          <w:rFonts w:ascii="Times New Roman" w:hAnsi="Times New Roman" w:cs="Times New Roman"/>
        </w:rPr>
        <w:t xml:space="preserve"> from time to time</w:t>
      </w:r>
      <w:r w:rsidR="008D2396" w:rsidRPr="00125081">
        <w:rPr>
          <w:rFonts w:ascii="Times New Roman" w:hAnsi="Times New Roman" w:cs="Times New Roman"/>
        </w:rPr>
        <w:t xml:space="preserve"> to address issues arising out of </w:t>
      </w:r>
      <w:r w:rsidRPr="00125081">
        <w:rPr>
          <w:rFonts w:ascii="Times New Roman" w:hAnsi="Times New Roman" w:cs="Times New Roman"/>
        </w:rPr>
        <w:t>new legislation, court cases or changing practices.</w:t>
      </w:r>
    </w:p>
    <w:p w:rsidR="00B41FB9" w:rsidRPr="00125081" w:rsidRDefault="00B41FB9" w:rsidP="00B41FB9">
      <w:pPr>
        <w:spacing w:after="0" w:line="240" w:lineRule="auto"/>
        <w:rPr>
          <w:rFonts w:ascii="Times New Roman" w:hAnsi="Times New Roman" w:cs="Times New Roman"/>
        </w:rPr>
      </w:pPr>
    </w:p>
    <w:p w:rsidR="00B41FB9" w:rsidRPr="00125081" w:rsidRDefault="00B41FB9" w:rsidP="00B41FB9">
      <w:pPr>
        <w:spacing w:after="0" w:line="240" w:lineRule="auto"/>
        <w:rPr>
          <w:rFonts w:ascii="Times New Roman" w:hAnsi="Times New Roman" w:cs="Times New Roman"/>
        </w:rPr>
      </w:pPr>
      <w:r w:rsidRPr="00125081">
        <w:rPr>
          <w:rFonts w:ascii="Times New Roman" w:hAnsi="Times New Roman" w:cs="Times New Roman"/>
        </w:rPr>
        <w:t>We welcome your input to suggest other items to cover</w:t>
      </w:r>
      <w:r w:rsidR="00A30553" w:rsidRPr="00125081">
        <w:rPr>
          <w:rFonts w:ascii="Times New Roman" w:hAnsi="Times New Roman" w:cs="Times New Roman"/>
        </w:rPr>
        <w:t xml:space="preserve"> to develop further ones already touched upon.</w:t>
      </w:r>
      <w:r w:rsidR="00125081" w:rsidRPr="00125081">
        <w:rPr>
          <w:rFonts w:ascii="Times New Roman" w:hAnsi="Times New Roman" w:cs="Times New Roman"/>
        </w:rPr>
        <w:t xml:space="preserve">  To facilitate your comments and suggestions, we added a FEEDBACK BUTTON at the end of this document.</w:t>
      </w:r>
    </w:p>
    <w:p w:rsidR="005A312E" w:rsidRPr="00125081" w:rsidRDefault="005A312E" w:rsidP="00EE3F51">
      <w:pPr>
        <w:spacing w:after="0" w:line="240" w:lineRule="auto"/>
        <w:rPr>
          <w:rFonts w:ascii="Times New Roman" w:hAnsi="Times New Roman" w:cs="Times New Roman"/>
        </w:rPr>
      </w:pPr>
    </w:p>
    <w:p w:rsidR="00EE3F51" w:rsidRPr="00125081" w:rsidRDefault="00FE38F8" w:rsidP="00EE3F51">
      <w:pPr>
        <w:spacing w:after="0" w:line="240" w:lineRule="auto"/>
        <w:rPr>
          <w:rFonts w:ascii="Times New Roman" w:hAnsi="Times New Roman" w:cs="Times New Roman"/>
        </w:rPr>
      </w:pPr>
      <w:r>
        <w:rPr>
          <w:rFonts w:ascii="Times New Roman" w:hAnsi="Times New Roman" w:cs="Times New Roman"/>
        </w:rPr>
        <w:t xml:space="preserve">The Working Group has compiled a </w:t>
      </w:r>
      <w:r w:rsidR="005A312E" w:rsidRPr="00125081">
        <w:rPr>
          <w:rFonts w:ascii="Times New Roman" w:hAnsi="Times New Roman" w:cs="Times New Roman"/>
        </w:rPr>
        <w:t xml:space="preserve">Checklist of </w:t>
      </w:r>
      <w:r w:rsidR="00125081">
        <w:rPr>
          <w:rFonts w:ascii="Times New Roman" w:hAnsi="Times New Roman" w:cs="Times New Roman"/>
        </w:rPr>
        <w:t>issues</w:t>
      </w:r>
      <w:r w:rsidR="003A1D32" w:rsidRPr="00125081">
        <w:rPr>
          <w:rFonts w:ascii="Times New Roman" w:hAnsi="Times New Roman" w:cs="Times New Roman"/>
        </w:rPr>
        <w:t xml:space="preserve"> in </w:t>
      </w:r>
      <w:r w:rsidR="00125081">
        <w:rPr>
          <w:rFonts w:ascii="Times New Roman" w:hAnsi="Times New Roman" w:cs="Times New Roman"/>
        </w:rPr>
        <w:t xml:space="preserve">a </w:t>
      </w:r>
      <w:r w:rsidR="003A1D32" w:rsidRPr="00125081">
        <w:rPr>
          <w:rFonts w:ascii="Times New Roman" w:hAnsi="Times New Roman" w:cs="Times New Roman"/>
        </w:rPr>
        <w:t>condominium</w:t>
      </w:r>
      <w:r w:rsidR="005A312E" w:rsidRPr="00125081">
        <w:rPr>
          <w:rFonts w:ascii="Times New Roman" w:hAnsi="Times New Roman" w:cs="Times New Roman"/>
        </w:rPr>
        <w:t xml:space="preserve"> transaction</w:t>
      </w:r>
      <w:r w:rsidR="003A1D32" w:rsidRPr="00125081">
        <w:rPr>
          <w:rFonts w:ascii="Times New Roman" w:hAnsi="Times New Roman" w:cs="Times New Roman"/>
        </w:rPr>
        <w:t xml:space="preserve"> </w:t>
      </w:r>
      <w:r>
        <w:rPr>
          <w:rFonts w:ascii="Times New Roman" w:hAnsi="Times New Roman" w:cs="Times New Roman"/>
        </w:rPr>
        <w:t xml:space="preserve">to better assist Buyers understand the multiple matters they should consider.  A chart has been created, which the lawyer may provide to the client with the retainer or can be consulted at </w:t>
      </w:r>
      <w:hyperlink r:id="rId8" w:history="1">
        <w:r w:rsidR="00C00DEB" w:rsidRPr="00943991">
          <w:rPr>
            <w:rStyle w:val="Hyperlink"/>
            <w:rFonts w:ascii="Times New Roman" w:hAnsi="Times New Roman" w:cs="Times New Roman"/>
          </w:rPr>
          <w:t>www.lawyersworkinggroup.com/MasterChart.pdf</w:t>
        </w:r>
      </w:hyperlink>
      <w:r>
        <w:rPr>
          <w:rFonts w:ascii="Times New Roman" w:hAnsi="Times New Roman" w:cs="Times New Roman"/>
        </w:rPr>
        <w:t xml:space="preserve">. </w:t>
      </w:r>
    </w:p>
    <w:sdt>
      <w:sdtPr>
        <w:rPr>
          <w:rFonts w:asciiTheme="minorHAnsi" w:eastAsiaTheme="minorHAnsi" w:hAnsiTheme="minorHAnsi" w:cstheme="minorBidi"/>
          <w:b w:val="0"/>
          <w:bCs w:val="0"/>
          <w:color w:val="auto"/>
          <w:sz w:val="22"/>
          <w:szCs w:val="22"/>
          <w:lang w:val="en-CA" w:eastAsia="en-US"/>
        </w:rPr>
        <w:id w:val="-1325666881"/>
        <w:docPartObj>
          <w:docPartGallery w:val="Table of Contents"/>
          <w:docPartUnique/>
        </w:docPartObj>
      </w:sdtPr>
      <w:sdtContent>
        <w:p w:rsidR="008B3E30" w:rsidRDefault="008B3E30">
          <w:pPr>
            <w:pStyle w:val="TOCHeading"/>
          </w:pPr>
          <w:r>
            <w:t>Table of Contents</w:t>
          </w:r>
        </w:p>
        <w:p w:rsidR="00EE6D16" w:rsidRDefault="006C0E59">
          <w:pPr>
            <w:pStyle w:val="TOC1"/>
            <w:tabs>
              <w:tab w:val="right" w:leader="dot" w:pos="9350"/>
            </w:tabs>
            <w:rPr>
              <w:rFonts w:eastAsiaTheme="minorEastAsia"/>
              <w:noProof/>
              <w:lang w:eastAsia="en-CA"/>
            </w:rPr>
          </w:pPr>
          <w:r w:rsidRPr="006C0E59">
            <w:fldChar w:fldCharType="begin"/>
          </w:r>
          <w:r w:rsidR="008B3E30">
            <w:instrText xml:space="preserve"> TOC \o "1-3" \h \z \u </w:instrText>
          </w:r>
          <w:r w:rsidRPr="006C0E59">
            <w:fldChar w:fldCharType="separate"/>
          </w:r>
          <w:hyperlink w:anchor="_Toc396232828" w:history="1">
            <w:r w:rsidR="00EE6D16" w:rsidRPr="006F2E42">
              <w:rPr>
                <w:rStyle w:val="Hyperlink"/>
                <w:noProof/>
              </w:rPr>
              <w:t>Links</w:t>
            </w:r>
            <w:r w:rsidR="00EE6D16">
              <w:rPr>
                <w:noProof/>
                <w:webHidden/>
              </w:rPr>
              <w:tab/>
            </w:r>
            <w:r>
              <w:rPr>
                <w:rStyle w:val="Hyperlink"/>
                <w:noProof/>
              </w:rPr>
              <w:fldChar w:fldCharType="begin"/>
            </w:r>
            <w:r w:rsidR="00EE6D16">
              <w:rPr>
                <w:noProof/>
                <w:webHidden/>
              </w:rPr>
              <w:instrText xml:space="preserve"> PAGEREF _Toc396232828 \h </w:instrText>
            </w:r>
            <w:r>
              <w:rPr>
                <w:rStyle w:val="Hyperlink"/>
                <w:noProof/>
              </w:rPr>
            </w:r>
            <w:r>
              <w:rPr>
                <w:rStyle w:val="Hyperlink"/>
                <w:noProof/>
              </w:rPr>
              <w:fldChar w:fldCharType="separate"/>
            </w:r>
            <w:r w:rsidR="00EE6D16">
              <w:rPr>
                <w:noProof/>
                <w:webHidden/>
              </w:rPr>
              <w:t>5</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829" w:history="1">
            <w:r w:rsidR="00EE6D16" w:rsidRPr="006F2E42">
              <w:rPr>
                <w:rStyle w:val="Hyperlink"/>
                <w:noProof/>
              </w:rPr>
              <w:t>Disclaimer:</w:t>
            </w:r>
            <w:r w:rsidR="00EE6D16">
              <w:rPr>
                <w:noProof/>
                <w:webHidden/>
              </w:rPr>
              <w:tab/>
            </w:r>
            <w:r>
              <w:rPr>
                <w:rStyle w:val="Hyperlink"/>
                <w:noProof/>
              </w:rPr>
              <w:fldChar w:fldCharType="begin"/>
            </w:r>
            <w:r w:rsidR="00EE6D16">
              <w:rPr>
                <w:noProof/>
                <w:webHidden/>
              </w:rPr>
              <w:instrText xml:space="preserve"> PAGEREF _Toc396232829 \h </w:instrText>
            </w:r>
            <w:r>
              <w:rPr>
                <w:rStyle w:val="Hyperlink"/>
                <w:noProof/>
              </w:rPr>
            </w:r>
            <w:r>
              <w:rPr>
                <w:rStyle w:val="Hyperlink"/>
                <w:noProof/>
              </w:rPr>
              <w:fldChar w:fldCharType="separate"/>
            </w:r>
            <w:r w:rsidR="00EE6D16">
              <w:rPr>
                <w:noProof/>
                <w:webHidden/>
              </w:rPr>
              <w:t>6</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830" w:history="1">
            <w:r w:rsidR="00EE6D16" w:rsidRPr="006F2E42">
              <w:rPr>
                <w:rStyle w:val="Hyperlink"/>
                <w:noProof/>
              </w:rPr>
              <w:t>Definitions:</w:t>
            </w:r>
            <w:r w:rsidR="00EE6D16">
              <w:rPr>
                <w:noProof/>
                <w:webHidden/>
              </w:rPr>
              <w:tab/>
            </w:r>
            <w:r>
              <w:rPr>
                <w:rStyle w:val="Hyperlink"/>
                <w:noProof/>
              </w:rPr>
              <w:fldChar w:fldCharType="begin"/>
            </w:r>
            <w:r w:rsidR="00EE6D16">
              <w:rPr>
                <w:noProof/>
                <w:webHidden/>
              </w:rPr>
              <w:instrText xml:space="preserve"> PAGEREF _Toc396232830 \h </w:instrText>
            </w:r>
            <w:r>
              <w:rPr>
                <w:rStyle w:val="Hyperlink"/>
                <w:noProof/>
              </w:rPr>
            </w:r>
            <w:r>
              <w:rPr>
                <w:rStyle w:val="Hyperlink"/>
                <w:noProof/>
              </w:rPr>
              <w:fldChar w:fldCharType="separate"/>
            </w:r>
            <w:r w:rsidR="00EE6D16">
              <w:rPr>
                <w:noProof/>
                <w:webHidden/>
              </w:rPr>
              <w:t>6</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831" w:history="1">
            <w:r w:rsidR="00EE6D16" w:rsidRPr="006F2E42">
              <w:rPr>
                <w:rStyle w:val="Hyperlink"/>
                <w:noProof/>
              </w:rPr>
              <w:t>Section A – Agreement of Purchase and Sale</w:t>
            </w:r>
            <w:r w:rsidR="00EE6D16">
              <w:rPr>
                <w:noProof/>
                <w:webHidden/>
              </w:rPr>
              <w:tab/>
            </w:r>
            <w:r>
              <w:rPr>
                <w:rStyle w:val="Hyperlink"/>
                <w:noProof/>
              </w:rPr>
              <w:fldChar w:fldCharType="begin"/>
            </w:r>
            <w:r w:rsidR="00EE6D16">
              <w:rPr>
                <w:noProof/>
                <w:webHidden/>
              </w:rPr>
              <w:instrText xml:space="preserve"> PAGEREF _Toc396232831 \h </w:instrText>
            </w:r>
            <w:r>
              <w:rPr>
                <w:rStyle w:val="Hyperlink"/>
                <w:noProof/>
              </w:rPr>
            </w:r>
            <w:r>
              <w:rPr>
                <w:rStyle w:val="Hyperlink"/>
                <w:noProof/>
              </w:rPr>
              <w:fldChar w:fldCharType="separate"/>
            </w:r>
            <w:r w:rsidR="00EE6D16">
              <w:rPr>
                <w:noProof/>
                <w:webHidden/>
              </w:rPr>
              <w:t>7</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32" w:history="1">
            <w:r w:rsidR="00EE6D16" w:rsidRPr="006F2E42">
              <w:rPr>
                <w:rStyle w:val="Hyperlink"/>
                <w:noProof/>
              </w:rPr>
              <w:t>Draft or review APS</w:t>
            </w:r>
            <w:r w:rsidR="00EE6D16">
              <w:rPr>
                <w:noProof/>
                <w:webHidden/>
              </w:rPr>
              <w:tab/>
            </w:r>
            <w:r>
              <w:rPr>
                <w:rStyle w:val="Hyperlink"/>
                <w:noProof/>
              </w:rPr>
              <w:fldChar w:fldCharType="begin"/>
            </w:r>
            <w:r w:rsidR="00EE6D16">
              <w:rPr>
                <w:noProof/>
                <w:webHidden/>
              </w:rPr>
              <w:instrText xml:space="preserve"> PAGEREF _Toc396232832 \h </w:instrText>
            </w:r>
            <w:r>
              <w:rPr>
                <w:rStyle w:val="Hyperlink"/>
                <w:noProof/>
              </w:rPr>
            </w:r>
            <w:r>
              <w:rPr>
                <w:rStyle w:val="Hyperlink"/>
                <w:noProof/>
              </w:rPr>
              <w:fldChar w:fldCharType="separate"/>
            </w:r>
            <w:r w:rsidR="00EE6D16">
              <w:rPr>
                <w:noProof/>
                <w:webHidden/>
              </w:rPr>
              <w:t>7</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33" w:history="1">
            <w:r w:rsidR="00EE6D16" w:rsidRPr="006F2E42">
              <w:rPr>
                <w:rStyle w:val="Hyperlink"/>
                <w:noProof/>
              </w:rPr>
              <w:t>Discuss with lawyer items which should be included in APS</w:t>
            </w:r>
            <w:r w:rsidR="00EE6D16">
              <w:rPr>
                <w:noProof/>
                <w:webHidden/>
              </w:rPr>
              <w:tab/>
            </w:r>
            <w:r>
              <w:rPr>
                <w:rStyle w:val="Hyperlink"/>
                <w:noProof/>
              </w:rPr>
              <w:fldChar w:fldCharType="begin"/>
            </w:r>
            <w:r w:rsidR="00EE6D16">
              <w:rPr>
                <w:noProof/>
                <w:webHidden/>
              </w:rPr>
              <w:instrText xml:space="preserve"> PAGEREF _Toc396232833 \h </w:instrText>
            </w:r>
            <w:r>
              <w:rPr>
                <w:rStyle w:val="Hyperlink"/>
                <w:noProof/>
              </w:rPr>
            </w:r>
            <w:r>
              <w:rPr>
                <w:rStyle w:val="Hyperlink"/>
                <w:noProof/>
              </w:rPr>
              <w:fldChar w:fldCharType="separate"/>
            </w:r>
            <w:r w:rsidR="00EE6D16">
              <w:rPr>
                <w:noProof/>
                <w:webHidden/>
              </w:rPr>
              <w:t>7</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34" w:history="1">
            <w:r w:rsidR="00EE6D16" w:rsidRPr="006F2E42">
              <w:rPr>
                <w:rStyle w:val="Hyperlink"/>
                <w:noProof/>
              </w:rPr>
              <w:t>Review of Status Certificate</w:t>
            </w:r>
            <w:r w:rsidR="00EE6D16">
              <w:rPr>
                <w:noProof/>
                <w:webHidden/>
              </w:rPr>
              <w:tab/>
            </w:r>
            <w:r>
              <w:rPr>
                <w:rStyle w:val="Hyperlink"/>
                <w:noProof/>
              </w:rPr>
              <w:fldChar w:fldCharType="begin"/>
            </w:r>
            <w:r w:rsidR="00EE6D16">
              <w:rPr>
                <w:noProof/>
                <w:webHidden/>
              </w:rPr>
              <w:instrText xml:space="preserve"> PAGEREF _Toc396232834 \h </w:instrText>
            </w:r>
            <w:r>
              <w:rPr>
                <w:rStyle w:val="Hyperlink"/>
                <w:noProof/>
              </w:rPr>
            </w:r>
            <w:r>
              <w:rPr>
                <w:rStyle w:val="Hyperlink"/>
                <w:noProof/>
              </w:rPr>
              <w:fldChar w:fldCharType="separate"/>
            </w:r>
            <w:r w:rsidR="00EE6D16">
              <w:rPr>
                <w:noProof/>
                <w:webHidden/>
              </w:rPr>
              <w:t>7</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35" w:history="1">
            <w:r w:rsidR="00EE6D16" w:rsidRPr="006F2E42">
              <w:rPr>
                <w:rStyle w:val="Hyperlink"/>
                <w:noProof/>
              </w:rPr>
              <w:t>Financing – adequacy of approval/review of financing components</w:t>
            </w:r>
            <w:r w:rsidR="00EE6D16">
              <w:rPr>
                <w:noProof/>
                <w:webHidden/>
              </w:rPr>
              <w:tab/>
            </w:r>
            <w:r>
              <w:rPr>
                <w:rStyle w:val="Hyperlink"/>
                <w:noProof/>
              </w:rPr>
              <w:fldChar w:fldCharType="begin"/>
            </w:r>
            <w:r w:rsidR="00EE6D16">
              <w:rPr>
                <w:noProof/>
                <w:webHidden/>
              </w:rPr>
              <w:instrText xml:space="preserve"> PAGEREF _Toc396232835 \h </w:instrText>
            </w:r>
            <w:r>
              <w:rPr>
                <w:rStyle w:val="Hyperlink"/>
                <w:noProof/>
              </w:rPr>
            </w:r>
            <w:r>
              <w:rPr>
                <w:rStyle w:val="Hyperlink"/>
                <w:noProof/>
              </w:rPr>
              <w:fldChar w:fldCharType="separate"/>
            </w:r>
            <w:r w:rsidR="00EE6D16">
              <w:rPr>
                <w:noProof/>
                <w:webHidden/>
              </w:rPr>
              <w:t>8</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36" w:history="1">
            <w:r w:rsidR="00EE6D16" w:rsidRPr="006F2E42">
              <w:rPr>
                <w:rStyle w:val="Hyperlink"/>
                <w:noProof/>
              </w:rPr>
              <w:t>Parking (unit, exclusive use, licence)</w:t>
            </w:r>
            <w:r w:rsidR="00EE6D16">
              <w:rPr>
                <w:noProof/>
                <w:webHidden/>
              </w:rPr>
              <w:tab/>
            </w:r>
            <w:r>
              <w:rPr>
                <w:rStyle w:val="Hyperlink"/>
                <w:noProof/>
              </w:rPr>
              <w:fldChar w:fldCharType="begin"/>
            </w:r>
            <w:r w:rsidR="00EE6D16">
              <w:rPr>
                <w:noProof/>
                <w:webHidden/>
              </w:rPr>
              <w:instrText xml:space="preserve"> PAGEREF _Toc396232836 \h </w:instrText>
            </w:r>
            <w:r>
              <w:rPr>
                <w:rStyle w:val="Hyperlink"/>
                <w:noProof/>
              </w:rPr>
            </w:r>
            <w:r>
              <w:rPr>
                <w:rStyle w:val="Hyperlink"/>
                <w:noProof/>
              </w:rPr>
              <w:fldChar w:fldCharType="separate"/>
            </w:r>
            <w:r w:rsidR="00EE6D16">
              <w:rPr>
                <w:noProof/>
                <w:webHidden/>
              </w:rPr>
              <w:t>8</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37" w:history="1">
            <w:r w:rsidR="00EE6D16" w:rsidRPr="006F2E42">
              <w:rPr>
                <w:rStyle w:val="Hyperlink"/>
                <w:noProof/>
              </w:rPr>
              <w:t>Locker – unit, exclusive use  or licence</w:t>
            </w:r>
            <w:r w:rsidR="00EE6D16">
              <w:rPr>
                <w:noProof/>
                <w:webHidden/>
              </w:rPr>
              <w:tab/>
            </w:r>
            <w:r>
              <w:rPr>
                <w:rStyle w:val="Hyperlink"/>
                <w:noProof/>
              </w:rPr>
              <w:fldChar w:fldCharType="begin"/>
            </w:r>
            <w:r w:rsidR="00EE6D16">
              <w:rPr>
                <w:noProof/>
                <w:webHidden/>
              </w:rPr>
              <w:instrText xml:space="preserve"> PAGEREF _Toc396232837 \h </w:instrText>
            </w:r>
            <w:r>
              <w:rPr>
                <w:rStyle w:val="Hyperlink"/>
                <w:noProof/>
              </w:rPr>
            </w:r>
            <w:r>
              <w:rPr>
                <w:rStyle w:val="Hyperlink"/>
                <w:noProof/>
              </w:rPr>
              <w:fldChar w:fldCharType="separate"/>
            </w:r>
            <w:r w:rsidR="00EE6D16">
              <w:rPr>
                <w:noProof/>
                <w:webHidden/>
              </w:rPr>
              <w:t>9</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38" w:history="1">
            <w:r w:rsidR="00EE6D16" w:rsidRPr="006F2E42">
              <w:rPr>
                <w:rStyle w:val="Hyperlink"/>
                <w:noProof/>
              </w:rPr>
              <w:t>Amenities (pool, tennis court, guest suite, etc.)</w:t>
            </w:r>
            <w:r w:rsidR="00EE6D16">
              <w:rPr>
                <w:noProof/>
                <w:webHidden/>
              </w:rPr>
              <w:tab/>
            </w:r>
            <w:r>
              <w:rPr>
                <w:rStyle w:val="Hyperlink"/>
                <w:noProof/>
              </w:rPr>
              <w:fldChar w:fldCharType="begin"/>
            </w:r>
            <w:r w:rsidR="00EE6D16">
              <w:rPr>
                <w:noProof/>
                <w:webHidden/>
              </w:rPr>
              <w:instrText xml:space="preserve"> PAGEREF _Toc396232838 \h </w:instrText>
            </w:r>
            <w:r>
              <w:rPr>
                <w:rStyle w:val="Hyperlink"/>
                <w:noProof/>
              </w:rPr>
            </w:r>
            <w:r>
              <w:rPr>
                <w:rStyle w:val="Hyperlink"/>
                <w:noProof/>
              </w:rPr>
              <w:fldChar w:fldCharType="separate"/>
            </w:r>
            <w:r w:rsidR="00EE6D16">
              <w:rPr>
                <w:noProof/>
                <w:webHidden/>
              </w:rPr>
              <w:t>9</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39" w:history="1">
            <w:r w:rsidR="00EE6D16" w:rsidRPr="006F2E42">
              <w:rPr>
                <w:rStyle w:val="Hyperlink"/>
                <w:noProof/>
              </w:rPr>
              <w:t>Home inspection and repair/maintenance issues in Status Certificate</w:t>
            </w:r>
            <w:r w:rsidR="00EE6D16">
              <w:rPr>
                <w:noProof/>
                <w:webHidden/>
              </w:rPr>
              <w:tab/>
            </w:r>
            <w:r>
              <w:rPr>
                <w:rStyle w:val="Hyperlink"/>
                <w:noProof/>
              </w:rPr>
              <w:fldChar w:fldCharType="begin"/>
            </w:r>
            <w:r w:rsidR="00EE6D16">
              <w:rPr>
                <w:noProof/>
                <w:webHidden/>
              </w:rPr>
              <w:instrText xml:space="preserve"> PAGEREF _Toc396232839 \h </w:instrText>
            </w:r>
            <w:r>
              <w:rPr>
                <w:rStyle w:val="Hyperlink"/>
                <w:noProof/>
              </w:rPr>
            </w:r>
            <w:r>
              <w:rPr>
                <w:rStyle w:val="Hyperlink"/>
                <w:noProof/>
              </w:rPr>
              <w:fldChar w:fldCharType="separate"/>
            </w:r>
            <w:r w:rsidR="00EE6D16">
              <w:rPr>
                <w:noProof/>
                <w:webHidden/>
              </w:rPr>
              <w:t>10</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40" w:history="1">
            <w:r w:rsidR="00EE6D16" w:rsidRPr="006F2E42">
              <w:rPr>
                <w:rStyle w:val="Hyperlink"/>
                <w:noProof/>
              </w:rPr>
              <w:t>Home Inspectors</w:t>
            </w:r>
            <w:r w:rsidR="00EE6D16">
              <w:rPr>
                <w:noProof/>
                <w:webHidden/>
              </w:rPr>
              <w:tab/>
            </w:r>
            <w:r>
              <w:rPr>
                <w:rStyle w:val="Hyperlink"/>
                <w:noProof/>
              </w:rPr>
              <w:fldChar w:fldCharType="begin"/>
            </w:r>
            <w:r w:rsidR="00EE6D16">
              <w:rPr>
                <w:noProof/>
                <w:webHidden/>
              </w:rPr>
              <w:instrText xml:space="preserve"> PAGEREF _Toc396232840 \h </w:instrText>
            </w:r>
            <w:r>
              <w:rPr>
                <w:rStyle w:val="Hyperlink"/>
                <w:noProof/>
              </w:rPr>
            </w:r>
            <w:r>
              <w:rPr>
                <w:rStyle w:val="Hyperlink"/>
                <w:noProof/>
              </w:rPr>
              <w:fldChar w:fldCharType="separate"/>
            </w:r>
            <w:r w:rsidR="00EE6D16">
              <w:rPr>
                <w:noProof/>
                <w:webHidden/>
              </w:rPr>
              <w:t>10</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41" w:history="1">
            <w:r w:rsidR="00EE6D16" w:rsidRPr="006F2E42">
              <w:rPr>
                <w:rStyle w:val="Hyperlink"/>
                <w:noProof/>
              </w:rPr>
              <w:t>Conditions in APS</w:t>
            </w:r>
            <w:r w:rsidR="00EE6D16">
              <w:rPr>
                <w:noProof/>
                <w:webHidden/>
              </w:rPr>
              <w:tab/>
            </w:r>
            <w:r>
              <w:rPr>
                <w:rStyle w:val="Hyperlink"/>
                <w:noProof/>
              </w:rPr>
              <w:fldChar w:fldCharType="begin"/>
            </w:r>
            <w:r w:rsidR="00EE6D16">
              <w:rPr>
                <w:noProof/>
                <w:webHidden/>
              </w:rPr>
              <w:instrText xml:space="preserve"> PAGEREF _Toc396232841 \h </w:instrText>
            </w:r>
            <w:r>
              <w:rPr>
                <w:rStyle w:val="Hyperlink"/>
                <w:noProof/>
              </w:rPr>
            </w:r>
            <w:r>
              <w:rPr>
                <w:rStyle w:val="Hyperlink"/>
                <w:noProof/>
              </w:rPr>
              <w:fldChar w:fldCharType="separate"/>
            </w:r>
            <w:r w:rsidR="00EE6D16">
              <w:rPr>
                <w:noProof/>
                <w:webHidden/>
              </w:rPr>
              <w:t>11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42" w:history="1">
            <w:r w:rsidR="00EE6D16" w:rsidRPr="006F2E42">
              <w:rPr>
                <w:rStyle w:val="Hyperlink"/>
                <w:noProof/>
              </w:rPr>
              <w:t>Buyers’ intentions/plans for use of the unit</w:t>
            </w:r>
            <w:r w:rsidR="00EE6D16">
              <w:rPr>
                <w:noProof/>
                <w:webHidden/>
              </w:rPr>
              <w:tab/>
            </w:r>
            <w:r>
              <w:rPr>
                <w:rStyle w:val="Hyperlink"/>
                <w:noProof/>
              </w:rPr>
              <w:fldChar w:fldCharType="begin"/>
            </w:r>
            <w:r w:rsidR="00EE6D16">
              <w:rPr>
                <w:noProof/>
                <w:webHidden/>
              </w:rPr>
              <w:instrText xml:space="preserve"> PAGEREF _Toc396232842 \h </w:instrText>
            </w:r>
            <w:r>
              <w:rPr>
                <w:rStyle w:val="Hyperlink"/>
                <w:noProof/>
              </w:rPr>
            </w:r>
            <w:r>
              <w:rPr>
                <w:rStyle w:val="Hyperlink"/>
                <w:noProof/>
              </w:rPr>
              <w:fldChar w:fldCharType="separate"/>
            </w:r>
            <w:r w:rsidR="00EE6D16">
              <w:rPr>
                <w:noProof/>
                <w:webHidden/>
              </w:rPr>
              <w:t>11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43" w:history="1">
            <w:r w:rsidR="00EE6D16" w:rsidRPr="006F2E42">
              <w:rPr>
                <w:rStyle w:val="Hyperlink"/>
                <w:noProof/>
              </w:rPr>
              <w:t>Satisfaction of Conditions</w:t>
            </w:r>
            <w:r w:rsidR="00EE6D16">
              <w:rPr>
                <w:noProof/>
                <w:webHidden/>
              </w:rPr>
              <w:tab/>
            </w:r>
            <w:r>
              <w:rPr>
                <w:rStyle w:val="Hyperlink"/>
                <w:noProof/>
              </w:rPr>
              <w:fldChar w:fldCharType="begin"/>
            </w:r>
            <w:r w:rsidR="00EE6D16">
              <w:rPr>
                <w:noProof/>
                <w:webHidden/>
              </w:rPr>
              <w:instrText xml:space="preserve"> PAGEREF _Toc396232843 \h </w:instrText>
            </w:r>
            <w:r>
              <w:rPr>
                <w:rStyle w:val="Hyperlink"/>
                <w:noProof/>
              </w:rPr>
            </w:r>
            <w:r>
              <w:rPr>
                <w:rStyle w:val="Hyperlink"/>
                <w:noProof/>
              </w:rPr>
              <w:fldChar w:fldCharType="separate"/>
            </w:r>
            <w:r w:rsidR="00EE6D16">
              <w:rPr>
                <w:noProof/>
                <w:webHidden/>
              </w:rPr>
              <w:t>11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44" w:history="1">
            <w:r w:rsidR="00EE6D16" w:rsidRPr="006F2E42">
              <w:rPr>
                <w:rStyle w:val="Hyperlink"/>
                <w:noProof/>
              </w:rPr>
              <w:t>Description of the unit</w:t>
            </w:r>
            <w:r w:rsidR="00EE6D16">
              <w:rPr>
                <w:noProof/>
                <w:webHidden/>
              </w:rPr>
              <w:tab/>
            </w:r>
            <w:r>
              <w:rPr>
                <w:rStyle w:val="Hyperlink"/>
                <w:noProof/>
              </w:rPr>
              <w:fldChar w:fldCharType="begin"/>
            </w:r>
            <w:r w:rsidR="00EE6D16">
              <w:rPr>
                <w:noProof/>
                <w:webHidden/>
              </w:rPr>
              <w:instrText xml:space="preserve"> PAGEREF _Toc396232844 \h </w:instrText>
            </w:r>
            <w:r>
              <w:rPr>
                <w:rStyle w:val="Hyperlink"/>
                <w:noProof/>
              </w:rPr>
            </w:r>
            <w:r>
              <w:rPr>
                <w:rStyle w:val="Hyperlink"/>
                <w:noProof/>
              </w:rPr>
              <w:fldChar w:fldCharType="separate"/>
            </w:r>
            <w:r w:rsidR="00EE6D16">
              <w:rPr>
                <w:noProof/>
                <w:webHidden/>
              </w:rPr>
              <w:t>12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45" w:history="1">
            <w:r w:rsidR="00EE6D16" w:rsidRPr="006F2E42">
              <w:rPr>
                <w:rStyle w:val="Hyperlink"/>
                <w:noProof/>
              </w:rPr>
              <w:t>Costs</w:t>
            </w:r>
            <w:r w:rsidR="00EE6D16">
              <w:rPr>
                <w:noProof/>
                <w:webHidden/>
              </w:rPr>
              <w:tab/>
            </w:r>
            <w:r>
              <w:rPr>
                <w:rStyle w:val="Hyperlink"/>
                <w:noProof/>
              </w:rPr>
              <w:fldChar w:fldCharType="begin"/>
            </w:r>
            <w:r w:rsidR="00EE6D16">
              <w:rPr>
                <w:noProof/>
                <w:webHidden/>
              </w:rPr>
              <w:instrText xml:space="preserve"> PAGEREF _Toc396232845 \h </w:instrText>
            </w:r>
            <w:r>
              <w:rPr>
                <w:rStyle w:val="Hyperlink"/>
                <w:noProof/>
              </w:rPr>
            </w:r>
            <w:r>
              <w:rPr>
                <w:rStyle w:val="Hyperlink"/>
                <w:noProof/>
              </w:rPr>
              <w:fldChar w:fldCharType="separate"/>
            </w:r>
            <w:r w:rsidR="00EE6D16">
              <w:rPr>
                <w:noProof/>
                <w:webHidden/>
              </w:rPr>
              <w:t>12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46" w:history="1">
            <w:r w:rsidR="00EE6D16" w:rsidRPr="006F2E42">
              <w:rPr>
                <w:rStyle w:val="Hyperlink"/>
                <w:noProof/>
              </w:rPr>
              <w:t>Review purpose of Reserve Fund Study</w:t>
            </w:r>
            <w:r w:rsidR="00EE6D16">
              <w:rPr>
                <w:noProof/>
                <w:webHidden/>
              </w:rPr>
              <w:tab/>
            </w:r>
            <w:r>
              <w:rPr>
                <w:rStyle w:val="Hyperlink"/>
                <w:noProof/>
              </w:rPr>
              <w:fldChar w:fldCharType="begin"/>
            </w:r>
            <w:r w:rsidR="00EE6D16">
              <w:rPr>
                <w:noProof/>
                <w:webHidden/>
              </w:rPr>
              <w:instrText xml:space="preserve"> PAGEREF _Toc396232846 \h </w:instrText>
            </w:r>
            <w:r>
              <w:rPr>
                <w:rStyle w:val="Hyperlink"/>
                <w:noProof/>
              </w:rPr>
            </w:r>
            <w:r>
              <w:rPr>
                <w:rStyle w:val="Hyperlink"/>
                <w:noProof/>
              </w:rPr>
              <w:fldChar w:fldCharType="separate"/>
            </w:r>
            <w:r w:rsidR="00EE6D16">
              <w:rPr>
                <w:noProof/>
                <w:webHidden/>
              </w:rPr>
              <w:t>12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47" w:history="1">
            <w:r w:rsidR="00EE6D16" w:rsidRPr="006F2E42">
              <w:rPr>
                <w:rStyle w:val="Hyperlink"/>
                <w:noProof/>
              </w:rPr>
              <w:t>Moving Day Schedule</w:t>
            </w:r>
            <w:r w:rsidR="00EE6D16">
              <w:rPr>
                <w:noProof/>
                <w:webHidden/>
              </w:rPr>
              <w:tab/>
            </w:r>
            <w:r>
              <w:rPr>
                <w:rStyle w:val="Hyperlink"/>
                <w:noProof/>
              </w:rPr>
              <w:fldChar w:fldCharType="begin"/>
            </w:r>
            <w:r w:rsidR="00EE6D16">
              <w:rPr>
                <w:noProof/>
                <w:webHidden/>
              </w:rPr>
              <w:instrText xml:space="preserve"> PAGEREF _Toc396232847 \h </w:instrText>
            </w:r>
            <w:r>
              <w:rPr>
                <w:rStyle w:val="Hyperlink"/>
                <w:noProof/>
              </w:rPr>
            </w:r>
            <w:r>
              <w:rPr>
                <w:rStyle w:val="Hyperlink"/>
                <w:noProof/>
              </w:rPr>
              <w:fldChar w:fldCharType="separate"/>
            </w:r>
            <w:r w:rsidR="00EE6D16">
              <w:rPr>
                <w:noProof/>
                <w:webHidden/>
              </w:rPr>
              <w:t>13</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848" w:history="1">
            <w:r w:rsidR="00EE6D16" w:rsidRPr="006F2E42">
              <w:rPr>
                <w:rStyle w:val="Hyperlink"/>
                <w:noProof/>
              </w:rPr>
              <w:t>Section B - Status Certificate Reviews</w:t>
            </w:r>
            <w:r w:rsidR="00EE6D16">
              <w:rPr>
                <w:noProof/>
                <w:webHidden/>
              </w:rPr>
              <w:tab/>
            </w:r>
            <w:r>
              <w:rPr>
                <w:rStyle w:val="Hyperlink"/>
                <w:noProof/>
              </w:rPr>
              <w:fldChar w:fldCharType="begin"/>
            </w:r>
            <w:r w:rsidR="00EE6D16">
              <w:rPr>
                <w:noProof/>
                <w:webHidden/>
              </w:rPr>
              <w:instrText xml:space="preserve"> PAGEREF _Toc396232848 \h </w:instrText>
            </w:r>
            <w:r>
              <w:rPr>
                <w:rStyle w:val="Hyperlink"/>
                <w:noProof/>
              </w:rPr>
            </w:r>
            <w:r>
              <w:rPr>
                <w:rStyle w:val="Hyperlink"/>
                <w:noProof/>
              </w:rPr>
              <w:fldChar w:fldCharType="separate"/>
            </w:r>
            <w:r w:rsidR="00EE6D16">
              <w:rPr>
                <w:noProof/>
                <w:webHidden/>
              </w:rPr>
              <w:t>14</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49" w:history="1">
            <w:r w:rsidR="00EE6D16" w:rsidRPr="006F2E42">
              <w:rPr>
                <w:rStyle w:val="Hyperlink"/>
                <w:noProof/>
              </w:rPr>
              <w:t>Status Certificate to be provided to Buyers</w:t>
            </w:r>
            <w:r w:rsidR="00EE6D16">
              <w:rPr>
                <w:noProof/>
                <w:webHidden/>
              </w:rPr>
              <w:tab/>
            </w:r>
            <w:r>
              <w:rPr>
                <w:rStyle w:val="Hyperlink"/>
                <w:noProof/>
              </w:rPr>
              <w:fldChar w:fldCharType="begin"/>
            </w:r>
            <w:r w:rsidR="00EE6D16">
              <w:rPr>
                <w:noProof/>
                <w:webHidden/>
              </w:rPr>
              <w:instrText xml:space="preserve"> PAGEREF _Toc396232849 \h </w:instrText>
            </w:r>
            <w:r>
              <w:rPr>
                <w:rStyle w:val="Hyperlink"/>
                <w:noProof/>
              </w:rPr>
            </w:r>
            <w:r>
              <w:rPr>
                <w:rStyle w:val="Hyperlink"/>
                <w:noProof/>
              </w:rPr>
              <w:fldChar w:fldCharType="separate"/>
            </w:r>
            <w:r w:rsidR="00EE6D16">
              <w:rPr>
                <w:noProof/>
                <w:webHidden/>
              </w:rPr>
              <w:t>14</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50" w:history="1">
            <w:r w:rsidR="00EE6D16" w:rsidRPr="006F2E42">
              <w:rPr>
                <w:rStyle w:val="Hyperlink"/>
                <w:noProof/>
              </w:rPr>
              <w:t>Confirming Legal Descriptions</w:t>
            </w:r>
            <w:r w:rsidR="00EE6D16">
              <w:rPr>
                <w:noProof/>
                <w:webHidden/>
              </w:rPr>
              <w:tab/>
            </w:r>
            <w:r>
              <w:rPr>
                <w:rStyle w:val="Hyperlink"/>
                <w:noProof/>
              </w:rPr>
              <w:fldChar w:fldCharType="begin"/>
            </w:r>
            <w:r w:rsidR="00EE6D16">
              <w:rPr>
                <w:noProof/>
                <w:webHidden/>
              </w:rPr>
              <w:instrText xml:space="preserve"> PAGEREF _Toc396232850 \h </w:instrText>
            </w:r>
            <w:r>
              <w:rPr>
                <w:rStyle w:val="Hyperlink"/>
                <w:noProof/>
              </w:rPr>
            </w:r>
            <w:r>
              <w:rPr>
                <w:rStyle w:val="Hyperlink"/>
                <w:noProof/>
              </w:rPr>
              <w:fldChar w:fldCharType="separate"/>
            </w:r>
            <w:r w:rsidR="00EE6D16">
              <w:rPr>
                <w:noProof/>
                <w:webHidden/>
              </w:rPr>
              <w:t>14</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51" w:history="1">
            <w:r w:rsidR="00EE6D16" w:rsidRPr="006F2E42">
              <w:rPr>
                <w:rStyle w:val="Hyperlink"/>
                <w:noProof/>
              </w:rPr>
              <w:t>Board of Directors of the Condominium Corporation</w:t>
            </w:r>
            <w:r w:rsidR="00EE6D16">
              <w:rPr>
                <w:noProof/>
                <w:webHidden/>
              </w:rPr>
              <w:tab/>
            </w:r>
            <w:r>
              <w:rPr>
                <w:rStyle w:val="Hyperlink"/>
                <w:noProof/>
              </w:rPr>
              <w:fldChar w:fldCharType="begin"/>
            </w:r>
            <w:r w:rsidR="00EE6D16">
              <w:rPr>
                <w:noProof/>
                <w:webHidden/>
              </w:rPr>
              <w:instrText xml:space="preserve"> PAGEREF _Toc396232851 \h </w:instrText>
            </w:r>
            <w:r>
              <w:rPr>
                <w:rStyle w:val="Hyperlink"/>
                <w:noProof/>
              </w:rPr>
            </w:r>
            <w:r>
              <w:rPr>
                <w:rStyle w:val="Hyperlink"/>
                <w:noProof/>
              </w:rPr>
              <w:fldChar w:fldCharType="separate"/>
            </w:r>
            <w:r w:rsidR="00EE6D16">
              <w:rPr>
                <w:noProof/>
                <w:webHidden/>
              </w:rPr>
              <w:t>15</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52" w:history="1">
            <w:r w:rsidR="00EE6D16" w:rsidRPr="006F2E42">
              <w:rPr>
                <w:rStyle w:val="Hyperlink"/>
                <w:noProof/>
              </w:rPr>
              <w:t>Status Certificate Details on Common Expenses</w:t>
            </w:r>
            <w:r w:rsidR="00EE6D16">
              <w:rPr>
                <w:noProof/>
                <w:webHidden/>
              </w:rPr>
              <w:tab/>
            </w:r>
            <w:r>
              <w:rPr>
                <w:rStyle w:val="Hyperlink"/>
                <w:noProof/>
              </w:rPr>
              <w:fldChar w:fldCharType="begin"/>
            </w:r>
            <w:r w:rsidR="00EE6D16">
              <w:rPr>
                <w:noProof/>
                <w:webHidden/>
              </w:rPr>
              <w:instrText xml:space="preserve"> PAGEREF _Toc396232852 \h </w:instrText>
            </w:r>
            <w:r>
              <w:rPr>
                <w:rStyle w:val="Hyperlink"/>
                <w:noProof/>
              </w:rPr>
            </w:r>
            <w:r>
              <w:rPr>
                <w:rStyle w:val="Hyperlink"/>
                <w:noProof/>
              </w:rPr>
              <w:fldChar w:fldCharType="separate"/>
            </w:r>
            <w:r w:rsidR="00EE6D16">
              <w:rPr>
                <w:noProof/>
                <w:webHidden/>
              </w:rPr>
              <w:t>15</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853" w:history="1">
            <w:r w:rsidR="00EE6D16" w:rsidRPr="006F2E42">
              <w:rPr>
                <w:rStyle w:val="Hyperlink"/>
                <w:noProof/>
              </w:rPr>
              <w:t>Any special conditions, notices or warnings for Buyers</w:t>
            </w:r>
            <w:r w:rsidR="00EE6D16">
              <w:rPr>
                <w:noProof/>
                <w:webHidden/>
              </w:rPr>
              <w:tab/>
            </w:r>
            <w:r>
              <w:rPr>
                <w:rStyle w:val="Hyperlink"/>
                <w:noProof/>
              </w:rPr>
              <w:fldChar w:fldCharType="begin"/>
            </w:r>
            <w:r w:rsidR="00EE6D16">
              <w:rPr>
                <w:noProof/>
                <w:webHidden/>
              </w:rPr>
              <w:instrText xml:space="preserve"> PAGEREF _Toc396232853 \h </w:instrText>
            </w:r>
            <w:r>
              <w:rPr>
                <w:rStyle w:val="Hyperlink"/>
                <w:noProof/>
              </w:rPr>
            </w:r>
            <w:r>
              <w:rPr>
                <w:rStyle w:val="Hyperlink"/>
                <w:noProof/>
              </w:rPr>
              <w:fldChar w:fldCharType="separate"/>
            </w:r>
            <w:r w:rsidR="00EE6D16">
              <w:rPr>
                <w:noProof/>
                <w:webHidden/>
              </w:rPr>
              <w:t>15</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54" w:history="1">
            <w:r w:rsidR="00EE6D16" w:rsidRPr="006F2E42">
              <w:rPr>
                <w:rStyle w:val="Hyperlink"/>
                <w:noProof/>
              </w:rPr>
              <w:t>Legal Proceedings and Judgments</w:t>
            </w:r>
            <w:r w:rsidR="00EE6D16">
              <w:rPr>
                <w:noProof/>
                <w:webHidden/>
              </w:rPr>
              <w:tab/>
            </w:r>
            <w:r>
              <w:rPr>
                <w:rStyle w:val="Hyperlink"/>
                <w:noProof/>
              </w:rPr>
              <w:fldChar w:fldCharType="begin"/>
            </w:r>
            <w:r w:rsidR="00EE6D16">
              <w:rPr>
                <w:noProof/>
                <w:webHidden/>
              </w:rPr>
              <w:instrText xml:space="preserve"> PAGEREF _Toc396232854 \h </w:instrText>
            </w:r>
            <w:r>
              <w:rPr>
                <w:rStyle w:val="Hyperlink"/>
                <w:noProof/>
              </w:rPr>
            </w:r>
            <w:r>
              <w:rPr>
                <w:rStyle w:val="Hyperlink"/>
                <w:noProof/>
              </w:rPr>
              <w:fldChar w:fldCharType="separate"/>
            </w:r>
            <w:r w:rsidR="00EE6D16">
              <w:rPr>
                <w:noProof/>
                <w:webHidden/>
              </w:rPr>
              <w:t>15</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55" w:history="1">
            <w:r w:rsidR="00EE6D16" w:rsidRPr="006F2E42">
              <w:rPr>
                <w:rStyle w:val="Hyperlink"/>
                <w:noProof/>
              </w:rPr>
              <w:t>Rental Units</w:t>
            </w:r>
            <w:r w:rsidR="00EE6D16">
              <w:rPr>
                <w:noProof/>
                <w:webHidden/>
              </w:rPr>
              <w:tab/>
            </w:r>
            <w:r>
              <w:rPr>
                <w:rStyle w:val="Hyperlink"/>
                <w:noProof/>
              </w:rPr>
              <w:fldChar w:fldCharType="begin"/>
            </w:r>
            <w:r w:rsidR="00EE6D16">
              <w:rPr>
                <w:noProof/>
                <w:webHidden/>
              </w:rPr>
              <w:instrText xml:space="preserve"> PAGEREF _Toc396232855 \h </w:instrText>
            </w:r>
            <w:r>
              <w:rPr>
                <w:rStyle w:val="Hyperlink"/>
                <w:noProof/>
              </w:rPr>
            </w:r>
            <w:r>
              <w:rPr>
                <w:rStyle w:val="Hyperlink"/>
                <w:noProof/>
              </w:rPr>
              <w:fldChar w:fldCharType="separate"/>
            </w:r>
            <w:r w:rsidR="00EE6D16">
              <w:rPr>
                <w:noProof/>
                <w:webHidden/>
              </w:rPr>
              <w:t>16</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56" w:history="1">
            <w:r w:rsidR="00EE6D16" w:rsidRPr="006F2E42">
              <w:rPr>
                <w:rStyle w:val="Hyperlink"/>
                <w:noProof/>
              </w:rPr>
              <w:t>Modifications to common elements and/or units</w:t>
            </w:r>
            <w:r w:rsidR="00EE6D16">
              <w:rPr>
                <w:noProof/>
                <w:webHidden/>
              </w:rPr>
              <w:tab/>
            </w:r>
            <w:r>
              <w:rPr>
                <w:rStyle w:val="Hyperlink"/>
                <w:noProof/>
              </w:rPr>
              <w:fldChar w:fldCharType="begin"/>
            </w:r>
            <w:r w:rsidR="00EE6D16">
              <w:rPr>
                <w:noProof/>
                <w:webHidden/>
              </w:rPr>
              <w:instrText xml:space="preserve"> PAGEREF _Toc396232856 \h </w:instrText>
            </w:r>
            <w:r>
              <w:rPr>
                <w:rStyle w:val="Hyperlink"/>
                <w:noProof/>
              </w:rPr>
            </w:r>
            <w:r>
              <w:rPr>
                <w:rStyle w:val="Hyperlink"/>
                <w:noProof/>
              </w:rPr>
              <w:fldChar w:fldCharType="separate"/>
            </w:r>
            <w:r w:rsidR="00EE6D16">
              <w:rPr>
                <w:noProof/>
                <w:webHidden/>
              </w:rPr>
              <w:t>16</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57" w:history="1">
            <w:r w:rsidR="00EE6D16" w:rsidRPr="006F2E42">
              <w:rPr>
                <w:rStyle w:val="Hyperlink"/>
                <w:noProof/>
              </w:rPr>
              <w:t>Management Agreements and Shared Facilities Agreements</w:t>
            </w:r>
            <w:r w:rsidR="00EE6D16">
              <w:rPr>
                <w:noProof/>
                <w:webHidden/>
              </w:rPr>
              <w:tab/>
            </w:r>
            <w:r>
              <w:rPr>
                <w:rStyle w:val="Hyperlink"/>
                <w:noProof/>
              </w:rPr>
              <w:fldChar w:fldCharType="begin"/>
            </w:r>
            <w:r w:rsidR="00EE6D16">
              <w:rPr>
                <w:noProof/>
                <w:webHidden/>
              </w:rPr>
              <w:instrText xml:space="preserve"> PAGEREF _Toc396232857 \h </w:instrText>
            </w:r>
            <w:r>
              <w:rPr>
                <w:rStyle w:val="Hyperlink"/>
                <w:noProof/>
              </w:rPr>
            </w:r>
            <w:r>
              <w:rPr>
                <w:rStyle w:val="Hyperlink"/>
                <w:noProof/>
              </w:rPr>
              <w:fldChar w:fldCharType="separate"/>
            </w:r>
            <w:r w:rsidR="00EE6D16">
              <w:rPr>
                <w:noProof/>
                <w:webHidden/>
              </w:rPr>
              <w:t>17</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58" w:history="1">
            <w:r w:rsidR="00EE6D16" w:rsidRPr="006F2E42">
              <w:rPr>
                <w:rStyle w:val="Hyperlink"/>
                <w:noProof/>
              </w:rPr>
              <w:t>Financial Statements</w:t>
            </w:r>
            <w:r w:rsidR="00EE6D16">
              <w:rPr>
                <w:noProof/>
                <w:webHidden/>
              </w:rPr>
              <w:tab/>
            </w:r>
            <w:r>
              <w:rPr>
                <w:rStyle w:val="Hyperlink"/>
                <w:noProof/>
              </w:rPr>
              <w:fldChar w:fldCharType="begin"/>
            </w:r>
            <w:r w:rsidR="00EE6D16">
              <w:rPr>
                <w:noProof/>
                <w:webHidden/>
              </w:rPr>
              <w:instrText xml:space="preserve"> PAGEREF _Toc396232858 \h </w:instrText>
            </w:r>
            <w:r>
              <w:rPr>
                <w:rStyle w:val="Hyperlink"/>
                <w:noProof/>
              </w:rPr>
            </w:r>
            <w:r>
              <w:rPr>
                <w:rStyle w:val="Hyperlink"/>
                <w:noProof/>
              </w:rPr>
              <w:fldChar w:fldCharType="separate"/>
            </w:r>
            <w:r w:rsidR="00EE6D16">
              <w:rPr>
                <w:noProof/>
                <w:webHidden/>
              </w:rPr>
              <w:t>17</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59" w:history="1">
            <w:r w:rsidR="00EE6D16" w:rsidRPr="006F2E42">
              <w:rPr>
                <w:rStyle w:val="Hyperlink"/>
                <w:noProof/>
              </w:rPr>
              <w:t>Insurance</w:t>
            </w:r>
            <w:r w:rsidR="00EE6D16">
              <w:rPr>
                <w:noProof/>
                <w:webHidden/>
              </w:rPr>
              <w:tab/>
            </w:r>
            <w:r>
              <w:rPr>
                <w:rStyle w:val="Hyperlink"/>
                <w:noProof/>
              </w:rPr>
              <w:fldChar w:fldCharType="begin"/>
            </w:r>
            <w:r w:rsidR="00EE6D16">
              <w:rPr>
                <w:noProof/>
                <w:webHidden/>
              </w:rPr>
              <w:instrText xml:space="preserve"> PAGEREF _Toc396232859 \h </w:instrText>
            </w:r>
            <w:r>
              <w:rPr>
                <w:rStyle w:val="Hyperlink"/>
                <w:noProof/>
              </w:rPr>
            </w:r>
            <w:r>
              <w:rPr>
                <w:rStyle w:val="Hyperlink"/>
                <w:noProof/>
              </w:rPr>
              <w:fldChar w:fldCharType="separate"/>
            </w:r>
            <w:r w:rsidR="00EE6D16">
              <w:rPr>
                <w:noProof/>
                <w:webHidden/>
              </w:rPr>
              <w:t>18</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60" w:history="1">
            <w:r w:rsidR="00EE6D16" w:rsidRPr="006F2E42">
              <w:rPr>
                <w:rStyle w:val="Hyperlink"/>
                <w:noProof/>
              </w:rPr>
              <w:t>Indemnity by Owner for Owner’s or Owner’s tenant’s damages</w:t>
            </w:r>
            <w:r w:rsidR="00EE6D16">
              <w:rPr>
                <w:noProof/>
                <w:webHidden/>
              </w:rPr>
              <w:tab/>
            </w:r>
            <w:r>
              <w:rPr>
                <w:rStyle w:val="Hyperlink"/>
                <w:noProof/>
              </w:rPr>
              <w:fldChar w:fldCharType="begin"/>
            </w:r>
            <w:r w:rsidR="00EE6D16">
              <w:rPr>
                <w:noProof/>
                <w:webHidden/>
              </w:rPr>
              <w:instrText xml:space="preserve"> PAGEREF _Toc396232860 \h </w:instrText>
            </w:r>
            <w:r>
              <w:rPr>
                <w:rStyle w:val="Hyperlink"/>
                <w:noProof/>
              </w:rPr>
            </w:r>
            <w:r>
              <w:rPr>
                <w:rStyle w:val="Hyperlink"/>
                <w:noProof/>
              </w:rPr>
              <w:fldChar w:fldCharType="separate"/>
            </w:r>
            <w:r w:rsidR="00EE6D16">
              <w:rPr>
                <w:noProof/>
                <w:webHidden/>
              </w:rPr>
              <w:t>19</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61" w:history="1">
            <w:r w:rsidR="00EE6D16" w:rsidRPr="006F2E42">
              <w:rPr>
                <w:rStyle w:val="Hyperlink"/>
                <w:noProof/>
              </w:rPr>
              <w:t>Budget</w:t>
            </w:r>
            <w:r w:rsidR="00EE6D16">
              <w:rPr>
                <w:noProof/>
                <w:webHidden/>
              </w:rPr>
              <w:tab/>
            </w:r>
            <w:r>
              <w:rPr>
                <w:rStyle w:val="Hyperlink"/>
                <w:noProof/>
              </w:rPr>
              <w:fldChar w:fldCharType="begin"/>
            </w:r>
            <w:r w:rsidR="00EE6D16">
              <w:rPr>
                <w:noProof/>
                <w:webHidden/>
              </w:rPr>
              <w:instrText xml:space="preserve"> PAGEREF _Toc396232861 \h </w:instrText>
            </w:r>
            <w:r>
              <w:rPr>
                <w:rStyle w:val="Hyperlink"/>
                <w:noProof/>
              </w:rPr>
            </w:r>
            <w:r>
              <w:rPr>
                <w:rStyle w:val="Hyperlink"/>
                <w:noProof/>
              </w:rPr>
              <w:fldChar w:fldCharType="separate"/>
            </w:r>
            <w:r w:rsidR="00EE6D16">
              <w:rPr>
                <w:noProof/>
                <w:webHidden/>
              </w:rPr>
              <w:t>20</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62" w:history="1">
            <w:r w:rsidR="00EE6D16" w:rsidRPr="006F2E42">
              <w:rPr>
                <w:rStyle w:val="Hyperlink"/>
                <w:noProof/>
              </w:rPr>
              <w:t>Declaration</w:t>
            </w:r>
            <w:r w:rsidR="00EE6D16">
              <w:rPr>
                <w:noProof/>
                <w:webHidden/>
              </w:rPr>
              <w:tab/>
            </w:r>
            <w:r>
              <w:rPr>
                <w:rStyle w:val="Hyperlink"/>
                <w:noProof/>
              </w:rPr>
              <w:fldChar w:fldCharType="begin"/>
            </w:r>
            <w:r w:rsidR="00EE6D16">
              <w:rPr>
                <w:noProof/>
                <w:webHidden/>
              </w:rPr>
              <w:instrText xml:space="preserve"> PAGEREF _Toc396232862 \h </w:instrText>
            </w:r>
            <w:r>
              <w:rPr>
                <w:rStyle w:val="Hyperlink"/>
                <w:noProof/>
              </w:rPr>
            </w:r>
            <w:r>
              <w:rPr>
                <w:rStyle w:val="Hyperlink"/>
                <w:noProof/>
              </w:rPr>
              <w:fldChar w:fldCharType="separate"/>
            </w:r>
            <w:r w:rsidR="00EE6D16">
              <w:rPr>
                <w:noProof/>
                <w:webHidden/>
              </w:rPr>
              <w:t>20</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63" w:history="1">
            <w:r w:rsidR="00EE6D16" w:rsidRPr="006F2E42">
              <w:rPr>
                <w:rStyle w:val="Hyperlink"/>
                <w:noProof/>
              </w:rPr>
              <w:t>By-laws</w:t>
            </w:r>
            <w:r w:rsidR="00EE6D16">
              <w:rPr>
                <w:noProof/>
                <w:webHidden/>
              </w:rPr>
              <w:tab/>
            </w:r>
            <w:r>
              <w:rPr>
                <w:rStyle w:val="Hyperlink"/>
                <w:noProof/>
              </w:rPr>
              <w:fldChar w:fldCharType="begin"/>
            </w:r>
            <w:r w:rsidR="00EE6D16">
              <w:rPr>
                <w:noProof/>
                <w:webHidden/>
              </w:rPr>
              <w:instrText xml:space="preserve"> PAGEREF _Toc396232863 \h </w:instrText>
            </w:r>
            <w:r>
              <w:rPr>
                <w:rStyle w:val="Hyperlink"/>
                <w:noProof/>
              </w:rPr>
            </w:r>
            <w:r>
              <w:rPr>
                <w:rStyle w:val="Hyperlink"/>
                <w:noProof/>
              </w:rPr>
              <w:fldChar w:fldCharType="separate"/>
            </w:r>
            <w:r w:rsidR="00EE6D16">
              <w:rPr>
                <w:noProof/>
                <w:webHidden/>
              </w:rPr>
              <w:t>21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64" w:history="1">
            <w:r w:rsidR="00EE6D16" w:rsidRPr="006F2E42">
              <w:rPr>
                <w:rStyle w:val="Hyperlink"/>
                <w:noProof/>
              </w:rPr>
              <w:t>Duties of the Corporation</w:t>
            </w:r>
            <w:r w:rsidR="00EE6D16">
              <w:rPr>
                <w:noProof/>
                <w:webHidden/>
              </w:rPr>
              <w:tab/>
            </w:r>
            <w:r>
              <w:rPr>
                <w:rStyle w:val="Hyperlink"/>
                <w:noProof/>
              </w:rPr>
              <w:fldChar w:fldCharType="begin"/>
            </w:r>
            <w:r w:rsidR="00EE6D16">
              <w:rPr>
                <w:noProof/>
                <w:webHidden/>
              </w:rPr>
              <w:instrText xml:space="preserve"> PAGEREF _Toc396232864 \h </w:instrText>
            </w:r>
            <w:r>
              <w:rPr>
                <w:rStyle w:val="Hyperlink"/>
                <w:noProof/>
              </w:rPr>
            </w:r>
            <w:r>
              <w:rPr>
                <w:rStyle w:val="Hyperlink"/>
                <w:noProof/>
              </w:rPr>
              <w:fldChar w:fldCharType="separate"/>
            </w:r>
            <w:r w:rsidR="00EE6D16">
              <w:rPr>
                <w:noProof/>
                <w:webHidden/>
              </w:rPr>
              <w:t>21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65" w:history="1">
            <w:r w:rsidR="00EE6D16" w:rsidRPr="006F2E42">
              <w:rPr>
                <w:rStyle w:val="Hyperlink"/>
                <w:noProof/>
              </w:rPr>
              <w:t>Maintenance and Repair Obligations</w:t>
            </w:r>
            <w:r w:rsidR="00EE6D16">
              <w:rPr>
                <w:noProof/>
                <w:webHidden/>
              </w:rPr>
              <w:tab/>
            </w:r>
            <w:r>
              <w:rPr>
                <w:rStyle w:val="Hyperlink"/>
                <w:noProof/>
              </w:rPr>
              <w:fldChar w:fldCharType="begin"/>
            </w:r>
            <w:r w:rsidR="00EE6D16">
              <w:rPr>
                <w:noProof/>
                <w:webHidden/>
              </w:rPr>
              <w:instrText xml:space="preserve"> PAGEREF _Toc396232865 \h </w:instrText>
            </w:r>
            <w:r>
              <w:rPr>
                <w:rStyle w:val="Hyperlink"/>
                <w:noProof/>
              </w:rPr>
            </w:r>
            <w:r>
              <w:rPr>
                <w:rStyle w:val="Hyperlink"/>
                <w:noProof/>
              </w:rPr>
              <w:fldChar w:fldCharType="separate"/>
            </w:r>
            <w:r w:rsidR="00EE6D16">
              <w:rPr>
                <w:noProof/>
                <w:webHidden/>
              </w:rPr>
              <w:t>21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66" w:history="1">
            <w:r w:rsidR="00EE6D16" w:rsidRPr="006F2E42">
              <w:rPr>
                <w:rStyle w:val="Hyperlink"/>
                <w:noProof/>
              </w:rPr>
              <w:t>Unit Rental Restrictions and Procedures</w:t>
            </w:r>
            <w:r w:rsidR="00EE6D16">
              <w:rPr>
                <w:noProof/>
                <w:webHidden/>
              </w:rPr>
              <w:tab/>
            </w:r>
            <w:r>
              <w:rPr>
                <w:rStyle w:val="Hyperlink"/>
                <w:noProof/>
              </w:rPr>
              <w:fldChar w:fldCharType="begin"/>
            </w:r>
            <w:r w:rsidR="00EE6D16">
              <w:rPr>
                <w:noProof/>
                <w:webHidden/>
              </w:rPr>
              <w:instrText xml:space="preserve"> PAGEREF _Toc396232866 \h </w:instrText>
            </w:r>
            <w:r>
              <w:rPr>
                <w:rStyle w:val="Hyperlink"/>
                <w:noProof/>
              </w:rPr>
            </w:r>
            <w:r>
              <w:rPr>
                <w:rStyle w:val="Hyperlink"/>
                <w:noProof/>
              </w:rPr>
              <w:fldChar w:fldCharType="separate"/>
            </w:r>
            <w:r w:rsidR="00EE6D16">
              <w:rPr>
                <w:noProof/>
                <w:webHidden/>
              </w:rPr>
              <w:t>21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67" w:history="1">
            <w:r w:rsidR="00EE6D16" w:rsidRPr="006F2E42">
              <w:rPr>
                <w:rStyle w:val="Hyperlink"/>
                <w:noProof/>
              </w:rPr>
              <w:t>Lifestyle Restrictions</w:t>
            </w:r>
            <w:r w:rsidR="00EE6D16">
              <w:rPr>
                <w:noProof/>
                <w:webHidden/>
              </w:rPr>
              <w:tab/>
            </w:r>
            <w:r>
              <w:rPr>
                <w:rStyle w:val="Hyperlink"/>
                <w:noProof/>
              </w:rPr>
              <w:fldChar w:fldCharType="begin"/>
            </w:r>
            <w:r w:rsidR="00EE6D16">
              <w:rPr>
                <w:noProof/>
                <w:webHidden/>
              </w:rPr>
              <w:instrText xml:space="preserve"> PAGEREF _Toc396232867 \h </w:instrText>
            </w:r>
            <w:r>
              <w:rPr>
                <w:rStyle w:val="Hyperlink"/>
                <w:noProof/>
              </w:rPr>
            </w:r>
            <w:r>
              <w:rPr>
                <w:rStyle w:val="Hyperlink"/>
                <w:noProof/>
              </w:rPr>
              <w:fldChar w:fldCharType="separate"/>
            </w:r>
            <w:r w:rsidR="00EE6D16">
              <w:rPr>
                <w:noProof/>
                <w:webHidden/>
              </w:rPr>
              <w:t>22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68" w:history="1">
            <w:r w:rsidR="00EE6D16" w:rsidRPr="006F2E42">
              <w:rPr>
                <w:rStyle w:val="Hyperlink"/>
                <w:noProof/>
              </w:rPr>
              <w:t>Common Element Restrictions</w:t>
            </w:r>
            <w:r w:rsidR="00EE6D16">
              <w:rPr>
                <w:noProof/>
                <w:webHidden/>
              </w:rPr>
              <w:tab/>
            </w:r>
            <w:r>
              <w:rPr>
                <w:rStyle w:val="Hyperlink"/>
                <w:noProof/>
              </w:rPr>
              <w:fldChar w:fldCharType="begin"/>
            </w:r>
            <w:r w:rsidR="00EE6D16">
              <w:rPr>
                <w:noProof/>
                <w:webHidden/>
              </w:rPr>
              <w:instrText xml:space="preserve"> PAGEREF _Toc396232868 \h </w:instrText>
            </w:r>
            <w:r>
              <w:rPr>
                <w:rStyle w:val="Hyperlink"/>
                <w:noProof/>
              </w:rPr>
            </w:r>
            <w:r>
              <w:rPr>
                <w:rStyle w:val="Hyperlink"/>
                <w:noProof/>
              </w:rPr>
              <w:fldChar w:fldCharType="separate"/>
            </w:r>
            <w:r w:rsidR="00EE6D16">
              <w:rPr>
                <w:noProof/>
                <w:webHidden/>
              </w:rPr>
              <w:t>22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69" w:history="1">
            <w:r w:rsidR="00EE6D16" w:rsidRPr="006F2E42">
              <w:rPr>
                <w:rStyle w:val="Hyperlink"/>
                <w:noProof/>
              </w:rPr>
              <w:t>Condominium Corporation Right of Entry</w:t>
            </w:r>
            <w:r w:rsidR="00EE6D16">
              <w:rPr>
                <w:noProof/>
                <w:webHidden/>
              </w:rPr>
              <w:tab/>
            </w:r>
            <w:r>
              <w:rPr>
                <w:rStyle w:val="Hyperlink"/>
                <w:noProof/>
              </w:rPr>
              <w:fldChar w:fldCharType="begin"/>
            </w:r>
            <w:r w:rsidR="00EE6D16">
              <w:rPr>
                <w:noProof/>
                <w:webHidden/>
              </w:rPr>
              <w:instrText xml:space="preserve"> PAGEREF _Toc396232869 \h </w:instrText>
            </w:r>
            <w:r>
              <w:rPr>
                <w:rStyle w:val="Hyperlink"/>
                <w:noProof/>
              </w:rPr>
            </w:r>
            <w:r>
              <w:rPr>
                <w:rStyle w:val="Hyperlink"/>
                <w:noProof/>
              </w:rPr>
              <w:fldChar w:fldCharType="separate"/>
            </w:r>
            <w:r w:rsidR="00EE6D16">
              <w:rPr>
                <w:noProof/>
                <w:webHidden/>
              </w:rPr>
              <w:t>22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70" w:history="1">
            <w:r w:rsidR="00EE6D16" w:rsidRPr="006F2E42">
              <w:rPr>
                <w:rStyle w:val="Hyperlink"/>
                <w:noProof/>
              </w:rPr>
              <w:t>Insurance requirements and loss procedures</w:t>
            </w:r>
            <w:r w:rsidR="00EE6D16">
              <w:rPr>
                <w:noProof/>
                <w:webHidden/>
              </w:rPr>
              <w:tab/>
            </w:r>
            <w:r>
              <w:rPr>
                <w:rStyle w:val="Hyperlink"/>
                <w:noProof/>
              </w:rPr>
              <w:fldChar w:fldCharType="begin"/>
            </w:r>
            <w:r w:rsidR="00EE6D16">
              <w:rPr>
                <w:noProof/>
                <w:webHidden/>
              </w:rPr>
              <w:instrText xml:space="preserve"> PAGEREF _Toc396232870 \h </w:instrText>
            </w:r>
            <w:r>
              <w:rPr>
                <w:rStyle w:val="Hyperlink"/>
                <w:noProof/>
              </w:rPr>
            </w:r>
            <w:r>
              <w:rPr>
                <w:rStyle w:val="Hyperlink"/>
                <w:noProof/>
              </w:rPr>
              <w:fldChar w:fldCharType="separate"/>
            </w:r>
            <w:r w:rsidR="00EE6D16">
              <w:rPr>
                <w:noProof/>
                <w:webHidden/>
              </w:rPr>
              <w:t>22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71" w:history="1">
            <w:r w:rsidR="00EE6D16" w:rsidRPr="006F2E42">
              <w:rPr>
                <w:rStyle w:val="Hyperlink"/>
                <w:noProof/>
              </w:rPr>
              <w:t>Property Description and Easements</w:t>
            </w:r>
            <w:r w:rsidR="00EE6D16">
              <w:rPr>
                <w:noProof/>
                <w:webHidden/>
              </w:rPr>
              <w:tab/>
            </w:r>
            <w:r>
              <w:rPr>
                <w:rStyle w:val="Hyperlink"/>
                <w:noProof/>
              </w:rPr>
              <w:fldChar w:fldCharType="begin"/>
            </w:r>
            <w:r w:rsidR="00EE6D16">
              <w:rPr>
                <w:noProof/>
                <w:webHidden/>
              </w:rPr>
              <w:instrText xml:space="preserve"> PAGEREF _Toc396232871 \h </w:instrText>
            </w:r>
            <w:r>
              <w:rPr>
                <w:rStyle w:val="Hyperlink"/>
                <w:noProof/>
              </w:rPr>
            </w:r>
            <w:r>
              <w:rPr>
                <w:rStyle w:val="Hyperlink"/>
                <w:noProof/>
              </w:rPr>
              <w:fldChar w:fldCharType="separate"/>
            </w:r>
            <w:r w:rsidR="00EE6D16">
              <w:rPr>
                <w:noProof/>
                <w:webHidden/>
              </w:rPr>
              <w:t>23</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72" w:history="1">
            <w:r w:rsidR="00EE6D16" w:rsidRPr="006F2E42">
              <w:rPr>
                <w:rStyle w:val="Hyperlink"/>
                <w:noProof/>
              </w:rPr>
              <w:t>Unit boundaries</w:t>
            </w:r>
            <w:r w:rsidR="00EE6D16">
              <w:rPr>
                <w:noProof/>
                <w:webHidden/>
              </w:rPr>
              <w:tab/>
            </w:r>
            <w:r>
              <w:rPr>
                <w:rStyle w:val="Hyperlink"/>
                <w:noProof/>
              </w:rPr>
              <w:fldChar w:fldCharType="begin"/>
            </w:r>
            <w:r w:rsidR="00EE6D16">
              <w:rPr>
                <w:noProof/>
                <w:webHidden/>
              </w:rPr>
              <w:instrText xml:space="preserve"> PAGEREF _Toc396232872 \h </w:instrText>
            </w:r>
            <w:r>
              <w:rPr>
                <w:rStyle w:val="Hyperlink"/>
                <w:noProof/>
              </w:rPr>
            </w:r>
            <w:r>
              <w:rPr>
                <w:rStyle w:val="Hyperlink"/>
                <w:noProof/>
              </w:rPr>
              <w:fldChar w:fldCharType="separate"/>
            </w:r>
            <w:r w:rsidR="00EE6D16">
              <w:rPr>
                <w:noProof/>
                <w:webHidden/>
              </w:rPr>
              <w:t>23</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73" w:history="1">
            <w:r w:rsidR="00EE6D16" w:rsidRPr="006F2E42">
              <w:rPr>
                <w:rStyle w:val="Hyperlink"/>
                <w:noProof/>
              </w:rPr>
              <w:t>Verify consistency between APS and Declaration (Schedule “E”) for what is included in common expenses</w:t>
            </w:r>
            <w:r w:rsidR="00EE6D16">
              <w:rPr>
                <w:noProof/>
                <w:webHidden/>
              </w:rPr>
              <w:tab/>
            </w:r>
            <w:r>
              <w:rPr>
                <w:rStyle w:val="Hyperlink"/>
                <w:noProof/>
              </w:rPr>
              <w:fldChar w:fldCharType="begin"/>
            </w:r>
            <w:r w:rsidR="00EE6D16">
              <w:rPr>
                <w:noProof/>
                <w:webHidden/>
              </w:rPr>
              <w:instrText xml:space="preserve"> PAGEREF _Toc396232873 \h </w:instrText>
            </w:r>
            <w:r>
              <w:rPr>
                <w:rStyle w:val="Hyperlink"/>
                <w:noProof/>
              </w:rPr>
            </w:r>
            <w:r>
              <w:rPr>
                <w:rStyle w:val="Hyperlink"/>
                <w:noProof/>
              </w:rPr>
              <w:fldChar w:fldCharType="separate"/>
            </w:r>
            <w:r w:rsidR="00EE6D16">
              <w:rPr>
                <w:noProof/>
                <w:webHidden/>
              </w:rPr>
              <w:t>23</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74" w:history="1">
            <w:r w:rsidR="00EE6D16" w:rsidRPr="006F2E42">
              <w:rPr>
                <w:rStyle w:val="Hyperlink"/>
                <w:noProof/>
              </w:rPr>
              <w:t>Verify share of common expense and common interest (Schedule “D”) and equity of Division</w:t>
            </w:r>
            <w:r w:rsidR="00EE6D16">
              <w:rPr>
                <w:noProof/>
                <w:webHidden/>
              </w:rPr>
              <w:tab/>
            </w:r>
            <w:r>
              <w:rPr>
                <w:rStyle w:val="Hyperlink"/>
                <w:noProof/>
              </w:rPr>
              <w:fldChar w:fldCharType="begin"/>
            </w:r>
            <w:r w:rsidR="00EE6D16">
              <w:rPr>
                <w:noProof/>
                <w:webHidden/>
              </w:rPr>
              <w:instrText xml:space="preserve"> PAGEREF _Toc396232874 \h </w:instrText>
            </w:r>
            <w:r>
              <w:rPr>
                <w:rStyle w:val="Hyperlink"/>
                <w:noProof/>
              </w:rPr>
            </w:r>
            <w:r>
              <w:rPr>
                <w:rStyle w:val="Hyperlink"/>
                <w:noProof/>
              </w:rPr>
              <w:fldChar w:fldCharType="separate"/>
            </w:r>
            <w:r w:rsidR="00EE6D16">
              <w:rPr>
                <w:noProof/>
                <w:webHidden/>
              </w:rPr>
              <w:t>24</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75" w:history="1">
            <w:r w:rsidR="00EE6D16" w:rsidRPr="006F2E42">
              <w:rPr>
                <w:rStyle w:val="Hyperlink"/>
                <w:noProof/>
              </w:rPr>
              <w:t>Confirm Exclusive use common elements designated for unit (“Schedule “F”)</w:t>
            </w:r>
            <w:r w:rsidR="00EE6D16">
              <w:rPr>
                <w:noProof/>
                <w:webHidden/>
              </w:rPr>
              <w:tab/>
            </w:r>
            <w:r>
              <w:rPr>
                <w:rStyle w:val="Hyperlink"/>
                <w:noProof/>
              </w:rPr>
              <w:fldChar w:fldCharType="begin"/>
            </w:r>
            <w:r w:rsidR="00EE6D16">
              <w:rPr>
                <w:noProof/>
                <w:webHidden/>
              </w:rPr>
              <w:instrText xml:space="preserve"> PAGEREF _Toc396232875 \h </w:instrText>
            </w:r>
            <w:r>
              <w:rPr>
                <w:rStyle w:val="Hyperlink"/>
                <w:noProof/>
              </w:rPr>
            </w:r>
            <w:r>
              <w:rPr>
                <w:rStyle w:val="Hyperlink"/>
                <w:noProof/>
              </w:rPr>
              <w:fldChar w:fldCharType="separate"/>
            </w:r>
            <w:r w:rsidR="00EE6D16">
              <w:rPr>
                <w:noProof/>
                <w:webHidden/>
              </w:rPr>
              <w:t>24</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76" w:history="1">
            <w:r w:rsidR="00EE6D16" w:rsidRPr="006F2E42">
              <w:rPr>
                <w:rStyle w:val="Hyperlink"/>
                <w:noProof/>
              </w:rPr>
              <w:t>Certificate of Engineer or Architect (Schedule “G”).  Are there items that are not certified as complete?</w:t>
            </w:r>
            <w:r w:rsidR="00EE6D16">
              <w:rPr>
                <w:noProof/>
                <w:webHidden/>
              </w:rPr>
              <w:tab/>
            </w:r>
            <w:r>
              <w:rPr>
                <w:rStyle w:val="Hyperlink"/>
                <w:noProof/>
              </w:rPr>
              <w:fldChar w:fldCharType="begin"/>
            </w:r>
            <w:r w:rsidR="00EE6D16">
              <w:rPr>
                <w:noProof/>
                <w:webHidden/>
              </w:rPr>
              <w:instrText xml:space="preserve"> PAGEREF _Toc396232876 \h </w:instrText>
            </w:r>
            <w:r>
              <w:rPr>
                <w:rStyle w:val="Hyperlink"/>
                <w:noProof/>
              </w:rPr>
            </w:r>
            <w:r>
              <w:rPr>
                <w:rStyle w:val="Hyperlink"/>
                <w:noProof/>
              </w:rPr>
              <w:fldChar w:fldCharType="separate"/>
            </w:r>
            <w:r w:rsidR="00EE6D16">
              <w:rPr>
                <w:noProof/>
                <w:webHidden/>
              </w:rPr>
              <w:t>24</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77" w:history="1">
            <w:r w:rsidR="00EE6D16" w:rsidRPr="006F2E42">
              <w:rPr>
                <w:rStyle w:val="Hyperlink"/>
                <w:noProof/>
              </w:rPr>
              <w:t>Existence of By-laws and borrowing</w:t>
            </w:r>
            <w:r w:rsidR="00EE6D16">
              <w:rPr>
                <w:noProof/>
                <w:webHidden/>
              </w:rPr>
              <w:tab/>
            </w:r>
            <w:r>
              <w:rPr>
                <w:rStyle w:val="Hyperlink"/>
                <w:noProof/>
              </w:rPr>
              <w:fldChar w:fldCharType="begin"/>
            </w:r>
            <w:r w:rsidR="00EE6D16">
              <w:rPr>
                <w:noProof/>
                <w:webHidden/>
              </w:rPr>
              <w:instrText xml:space="preserve"> PAGEREF _Toc396232877 \h </w:instrText>
            </w:r>
            <w:r>
              <w:rPr>
                <w:rStyle w:val="Hyperlink"/>
                <w:noProof/>
              </w:rPr>
            </w:r>
            <w:r>
              <w:rPr>
                <w:rStyle w:val="Hyperlink"/>
                <w:noProof/>
              </w:rPr>
              <w:fldChar w:fldCharType="separate"/>
            </w:r>
            <w:r w:rsidR="00EE6D16">
              <w:rPr>
                <w:noProof/>
                <w:webHidden/>
              </w:rPr>
              <w:t>25</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78" w:history="1">
            <w:r w:rsidR="00EE6D16" w:rsidRPr="006F2E42">
              <w:rPr>
                <w:rStyle w:val="Hyperlink"/>
                <w:noProof/>
              </w:rPr>
              <w:t>Standard Unit Description – Review &amp; Purpose</w:t>
            </w:r>
            <w:r w:rsidR="00EE6D16">
              <w:rPr>
                <w:noProof/>
                <w:webHidden/>
              </w:rPr>
              <w:tab/>
            </w:r>
            <w:r>
              <w:rPr>
                <w:rStyle w:val="Hyperlink"/>
                <w:noProof/>
              </w:rPr>
              <w:fldChar w:fldCharType="begin"/>
            </w:r>
            <w:r w:rsidR="00EE6D16">
              <w:rPr>
                <w:noProof/>
                <w:webHidden/>
              </w:rPr>
              <w:instrText xml:space="preserve"> PAGEREF _Toc396232878 \h </w:instrText>
            </w:r>
            <w:r>
              <w:rPr>
                <w:rStyle w:val="Hyperlink"/>
                <w:noProof/>
              </w:rPr>
            </w:r>
            <w:r>
              <w:rPr>
                <w:rStyle w:val="Hyperlink"/>
                <w:noProof/>
              </w:rPr>
              <w:fldChar w:fldCharType="separate"/>
            </w:r>
            <w:r w:rsidR="00EE6D16">
              <w:rPr>
                <w:noProof/>
                <w:webHidden/>
              </w:rPr>
              <w:t>25</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79" w:history="1">
            <w:r w:rsidR="00EE6D16" w:rsidRPr="006F2E42">
              <w:rPr>
                <w:rStyle w:val="Hyperlink"/>
                <w:noProof/>
              </w:rPr>
              <w:t>Rules</w:t>
            </w:r>
            <w:r w:rsidR="00EE6D16">
              <w:rPr>
                <w:noProof/>
                <w:webHidden/>
              </w:rPr>
              <w:tab/>
            </w:r>
            <w:r>
              <w:rPr>
                <w:rStyle w:val="Hyperlink"/>
                <w:noProof/>
              </w:rPr>
              <w:fldChar w:fldCharType="begin"/>
            </w:r>
            <w:r w:rsidR="00EE6D16">
              <w:rPr>
                <w:noProof/>
                <w:webHidden/>
              </w:rPr>
              <w:instrText xml:space="preserve"> PAGEREF _Toc396232879 \h </w:instrText>
            </w:r>
            <w:r>
              <w:rPr>
                <w:rStyle w:val="Hyperlink"/>
                <w:noProof/>
              </w:rPr>
            </w:r>
            <w:r>
              <w:rPr>
                <w:rStyle w:val="Hyperlink"/>
                <w:noProof/>
              </w:rPr>
              <w:fldChar w:fldCharType="separate"/>
            </w:r>
            <w:r w:rsidR="00EE6D16">
              <w:rPr>
                <w:noProof/>
                <w:webHidden/>
              </w:rPr>
              <w:t>26</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80" w:history="1">
            <w:r w:rsidR="00EE6D16" w:rsidRPr="006F2E42">
              <w:rPr>
                <w:rStyle w:val="Hyperlink"/>
                <w:noProof/>
              </w:rPr>
              <w:t>Shared Facilities</w:t>
            </w:r>
            <w:r w:rsidR="00EE6D16">
              <w:rPr>
                <w:noProof/>
                <w:webHidden/>
              </w:rPr>
              <w:tab/>
            </w:r>
            <w:r>
              <w:rPr>
                <w:rStyle w:val="Hyperlink"/>
                <w:noProof/>
              </w:rPr>
              <w:fldChar w:fldCharType="begin"/>
            </w:r>
            <w:r w:rsidR="00EE6D16">
              <w:rPr>
                <w:noProof/>
                <w:webHidden/>
              </w:rPr>
              <w:instrText xml:space="preserve"> PAGEREF _Toc396232880 \h </w:instrText>
            </w:r>
            <w:r>
              <w:rPr>
                <w:rStyle w:val="Hyperlink"/>
                <w:noProof/>
              </w:rPr>
            </w:r>
            <w:r>
              <w:rPr>
                <w:rStyle w:val="Hyperlink"/>
                <w:noProof/>
              </w:rPr>
              <w:fldChar w:fldCharType="separate"/>
            </w:r>
            <w:r w:rsidR="00EE6D16">
              <w:rPr>
                <w:noProof/>
                <w:webHidden/>
              </w:rPr>
              <w:t>26</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881" w:history="1">
            <w:r w:rsidR="00EE6D16" w:rsidRPr="006F2E42">
              <w:rPr>
                <w:rStyle w:val="Hyperlink"/>
                <w:noProof/>
              </w:rPr>
              <w:t>Section C - Title Insurance</w:t>
            </w:r>
            <w:r w:rsidR="00EE6D16">
              <w:rPr>
                <w:noProof/>
                <w:webHidden/>
              </w:rPr>
              <w:tab/>
            </w:r>
            <w:r>
              <w:rPr>
                <w:rStyle w:val="Hyperlink"/>
                <w:noProof/>
              </w:rPr>
              <w:fldChar w:fldCharType="begin"/>
            </w:r>
            <w:r w:rsidR="00EE6D16">
              <w:rPr>
                <w:noProof/>
                <w:webHidden/>
              </w:rPr>
              <w:instrText xml:space="preserve"> PAGEREF _Toc396232881 \h </w:instrText>
            </w:r>
            <w:r>
              <w:rPr>
                <w:rStyle w:val="Hyperlink"/>
                <w:noProof/>
              </w:rPr>
            </w:r>
            <w:r>
              <w:rPr>
                <w:rStyle w:val="Hyperlink"/>
                <w:noProof/>
              </w:rPr>
              <w:fldChar w:fldCharType="separate"/>
            </w:r>
            <w:r w:rsidR="00EE6D16">
              <w:rPr>
                <w:noProof/>
                <w:webHidden/>
              </w:rPr>
              <w:t>27</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82" w:history="1">
            <w:r w:rsidR="00EE6D16" w:rsidRPr="006F2E42">
              <w:rPr>
                <w:rStyle w:val="Hyperlink"/>
                <w:noProof/>
              </w:rPr>
              <w:t>Benefits of Title Insurance</w:t>
            </w:r>
            <w:r w:rsidR="00EE6D16">
              <w:rPr>
                <w:noProof/>
                <w:webHidden/>
              </w:rPr>
              <w:tab/>
            </w:r>
            <w:r>
              <w:rPr>
                <w:rStyle w:val="Hyperlink"/>
                <w:noProof/>
              </w:rPr>
              <w:fldChar w:fldCharType="begin"/>
            </w:r>
            <w:r w:rsidR="00EE6D16">
              <w:rPr>
                <w:noProof/>
                <w:webHidden/>
              </w:rPr>
              <w:instrText xml:space="preserve"> PAGEREF _Toc396232882 \h </w:instrText>
            </w:r>
            <w:r>
              <w:rPr>
                <w:rStyle w:val="Hyperlink"/>
                <w:noProof/>
              </w:rPr>
            </w:r>
            <w:r>
              <w:rPr>
                <w:rStyle w:val="Hyperlink"/>
                <w:noProof/>
              </w:rPr>
              <w:fldChar w:fldCharType="separate"/>
            </w:r>
            <w:r w:rsidR="00EE6D16">
              <w:rPr>
                <w:noProof/>
                <w:webHidden/>
              </w:rPr>
              <w:t>27</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83" w:history="1">
            <w:r w:rsidR="00EE6D16" w:rsidRPr="006F2E42">
              <w:rPr>
                <w:rStyle w:val="Hyperlink"/>
                <w:noProof/>
              </w:rPr>
              <w:t>Understanding Title Insurance</w:t>
            </w:r>
            <w:r w:rsidR="00EE6D16">
              <w:rPr>
                <w:noProof/>
                <w:webHidden/>
              </w:rPr>
              <w:tab/>
            </w:r>
            <w:r>
              <w:rPr>
                <w:rStyle w:val="Hyperlink"/>
                <w:noProof/>
              </w:rPr>
              <w:fldChar w:fldCharType="begin"/>
            </w:r>
            <w:r w:rsidR="00EE6D16">
              <w:rPr>
                <w:noProof/>
                <w:webHidden/>
              </w:rPr>
              <w:instrText xml:space="preserve"> PAGEREF _Toc396232883 \h </w:instrText>
            </w:r>
            <w:r>
              <w:rPr>
                <w:rStyle w:val="Hyperlink"/>
                <w:noProof/>
              </w:rPr>
            </w:r>
            <w:r>
              <w:rPr>
                <w:rStyle w:val="Hyperlink"/>
                <w:noProof/>
              </w:rPr>
              <w:fldChar w:fldCharType="separate"/>
            </w:r>
            <w:r w:rsidR="00EE6D16">
              <w:rPr>
                <w:noProof/>
                <w:webHidden/>
              </w:rPr>
              <w:t>27</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884" w:history="1">
            <w:r w:rsidR="00EE6D16" w:rsidRPr="006F2E42">
              <w:rPr>
                <w:rStyle w:val="Hyperlink"/>
                <w:noProof/>
              </w:rPr>
              <w:t>Title Investigation</w:t>
            </w:r>
            <w:r w:rsidR="00EE6D16">
              <w:rPr>
                <w:noProof/>
                <w:webHidden/>
              </w:rPr>
              <w:tab/>
            </w:r>
            <w:r>
              <w:rPr>
                <w:rStyle w:val="Hyperlink"/>
                <w:noProof/>
              </w:rPr>
              <w:fldChar w:fldCharType="begin"/>
            </w:r>
            <w:r w:rsidR="00EE6D16">
              <w:rPr>
                <w:noProof/>
                <w:webHidden/>
              </w:rPr>
              <w:instrText xml:space="preserve"> PAGEREF _Toc396232884 \h </w:instrText>
            </w:r>
            <w:r>
              <w:rPr>
                <w:rStyle w:val="Hyperlink"/>
                <w:noProof/>
              </w:rPr>
            </w:r>
            <w:r>
              <w:rPr>
                <w:rStyle w:val="Hyperlink"/>
                <w:noProof/>
              </w:rPr>
              <w:fldChar w:fldCharType="separate"/>
            </w:r>
            <w:r w:rsidR="00EE6D16">
              <w:rPr>
                <w:noProof/>
                <w:webHidden/>
              </w:rPr>
              <w:t>28</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85" w:history="1">
            <w:r w:rsidR="00EE6D16" w:rsidRPr="006F2E42">
              <w:rPr>
                <w:rStyle w:val="Hyperlink"/>
                <w:noProof/>
              </w:rPr>
              <w:t>Title Opinion</w:t>
            </w:r>
            <w:r w:rsidR="00EE6D16">
              <w:rPr>
                <w:noProof/>
                <w:webHidden/>
              </w:rPr>
              <w:tab/>
            </w:r>
            <w:r>
              <w:rPr>
                <w:rStyle w:val="Hyperlink"/>
                <w:noProof/>
              </w:rPr>
              <w:fldChar w:fldCharType="begin"/>
            </w:r>
            <w:r w:rsidR="00EE6D16">
              <w:rPr>
                <w:noProof/>
                <w:webHidden/>
              </w:rPr>
              <w:instrText xml:space="preserve"> PAGEREF _Toc396232885 \h </w:instrText>
            </w:r>
            <w:r>
              <w:rPr>
                <w:rStyle w:val="Hyperlink"/>
                <w:noProof/>
              </w:rPr>
            </w:r>
            <w:r>
              <w:rPr>
                <w:rStyle w:val="Hyperlink"/>
                <w:noProof/>
              </w:rPr>
              <w:fldChar w:fldCharType="separate"/>
            </w:r>
            <w:r w:rsidR="00EE6D16">
              <w:rPr>
                <w:noProof/>
                <w:webHidden/>
              </w:rPr>
              <w:t>28</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86" w:history="1">
            <w:r w:rsidR="00EE6D16" w:rsidRPr="006F2E42">
              <w:rPr>
                <w:rStyle w:val="Hyperlink"/>
                <w:noProof/>
              </w:rPr>
              <w:t>Defects in Title</w:t>
            </w:r>
            <w:r w:rsidR="00EE6D16">
              <w:rPr>
                <w:noProof/>
                <w:webHidden/>
              </w:rPr>
              <w:tab/>
            </w:r>
            <w:r>
              <w:rPr>
                <w:rStyle w:val="Hyperlink"/>
                <w:noProof/>
              </w:rPr>
              <w:fldChar w:fldCharType="begin"/>
            </w:r>
            <w:r w:rsidR="00EE6D16">
              <w:rPr>
                <w:noProof/>
                <w:webHidden/>
              </w:rPr>
              <w:instrText xml:space="preserve"> PAGEREF _Toc396232886 \h </w:instrText>
            </w:r>
            <w:r>
              <w:rPr>
                <w:rStyle w:val="Hyperlink"/>
                <w:noProof/>
              </w:rPr>
            </w:r>
            <w:r>
              <w:rPr>
                <w:rStyle w:val="Hyperlink"/>
                <w:noProof/>
              </w:rPr>
              <w:fldChar w:fldCharType="separate"/>
            </w:r>
            <w:r w:rsidR="00EE6D16">
              <w:rPr>
                <w:noProof/>
                <w:webHidden/>
              </w:rPr>
              <w:t>28</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87" w:history="1">
            <w:r w:rsidR="00EE6D16" w:rsidRPr="006F2E42">
              <w:rPr>
                <w:rStyle w:val="Hyperlink"/>
                <w:noProof/>
              </w:rPr>
              <w:t>Fraud</w:t>
            </w:r>
            <w:r w:rsidR="00EE6D16">
              <w:rPr>
                <w:noProof/>
                <w:webHidden/>
              </w:rPr>
              <w:tab/>
            </w:r>
            <w:r>
              <w:rPr>
                <w:rStyle w:val="Hyperlink"/>
                <w:noProof/>
              </w:rPr>
              <w:fldChar w:fldCharType="begin"/>
            </w:r>
            <w:r w:rsidR="00EE6D16">
              <w:rPr>
                <w:noProof/>
                <w:webHidden/>
              </w:rPr>
              <w:instrText xml:space="preserve"> PAGEREF _Toc396232887 \h </w:instrText>
            </w:r>
            <w:r>
              <w:rPr>
                <w:rStyle w:val="Hyperlink"/>
                <w:noProof/>
              </w:rPr>
            </w:r>
            <w:r>
              <w:rPr>
                <w:rStyle w:val="Hyperlink"/>
                <w:noProof/>
              </w:rPr>
              <w:fldChar w:fldCharType="separate"/>
            </w:r>
            <w:r w:rsidR="00EE6D16">
              <w:rPr>
                <w:noProof/>
                <w:webHidden/>
              </w:rPr>
              <w:t>28</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88" w:history="1">
            <w:r w:rsidR="00EE6D16" w:rsidRPr="006F2E42">
              <w:rPr>
                <w:rStyle w:val="Hyperlink"/>
                <w:noProof/>
              </w:rPr>
              <w:t>Condominium Plans</w:t>
            </w:r>
            <w:r w:rsidR="00EE6D16">
              <w:rPr>
                <w:noProof/>
                <w:webHidden/>
              </w:rPr>
              <w:tab/>
            </w:r>
            <w:r>
              <w:rPr>
                <w:rStyle w:val="Hyperlink"/>
                <w:noProof/>
              </w:rPr>
              <w:fldChar w:fldCharType="begin"/>
            </w:r>
            <w:r w:rsidR="00EE6D16">
              <w:rPr>
                <w:noProof/>
                <w:webHidden/>
              </w:rPr>
              <w:instrText xml:space="preserve"> PAGEREF _Toc396232888 \h </w:instrText>
            </w:r>
            <w:r>
              <w:rPr>
                <w:rStyle w:val="Hyperlink"/>
                <w:noProof/>
              </w:rPr>
            </w:r>
            <w:r>
              <w:rPr>
                <w:rStyle w:val="Hyperlink"/>
                <w:noProof/>
              </w:rPr>
              <w:fldChar w:fldCharType="separate"/>
            </w:r>
            <w:r w:rsidR="00EE6D16">
              <w:rPr>
                <w:noProof/>
                <w:webHidden/>
              </w:rPr>
              <w:t>29</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89" w:history="1">
            <w:r w:rsidR="00EE6D16" w:rsidRPr="006F2E42">
              <w:rPr>
                <w:rStyle w:val="Hyperlink"/>
                <w:noProof/>
              </w:rPr>
              <w:t>Types of Condominiums</w:t>
            </w:r>
            <w:r w:rsidR="00EE6D16">
              <w:rPr>
                <w:noProof/>
                <w:webHidden/>
              </w:rPr>
              <w:tab/>
            </w:r>
            <w:r>
              <w:rPr>
                <w:rStyle w:val="Hyperlink"/>
                <w:noProof/>
              </w:rPr>
              <w:fldChar w:fldCharType="begin"/>
            </w:r>
            <w:r w:rsidR="00EE6D16">
              <w:rPr>
                <w:noProof/>
                <w:webHidden/>
              </w:rPr>
              <w:instrText xml:space="preserve"> PAGEREF _Toc396232889 \h </w:instrText>
            </w:r>
            <w:r>
              <w:rPr>
                <w:rStyle w:val="Hyperlink"/>
                <w:noProof/>
              </w:rPr>
            </w:r>
            <w:r>
              <w:rPr>
                <w:rStyle w:val="Hyperlink"/>
                <w:noProof/>
              </w:rPr>
              <w:fldChar w:fldCharType="separate"/>
            </w:r>
            <w:r w:rsidR="00EE6D16">
              <w:rPr>
                <w:noProof/>
                <w:webHidden/>
              </w:rPr>
              <w:t>29</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90" w:history="1">
            <w:r w:rsidR="00EE6D16" w:rsidRPr="006F2E42">
              <w:rPr>
                <w:rStyle w:val="Hyperlink"/>
                <w:noProof/>
              </w:rPr>
              <w:t>Tarion Warranty</w:t>
            </w:r>
            <w:r w:rsidR="00EE6D16">
              <w:rPr>
                <w:noProof/>
                <w:webHidden/>
              </w:rPr>
              <w:tab/>
            </w:r>
            <w:r>
              <w:rPr>
                <w:rStyle w:val="Hyperlink"/>
                <w:noProof/>
              </w:rPr>
              <w:fldChar w:fldCharType="begin"/>
            </w:r>
            <w:r w:rsidR="00EE6D16">
              <w:rPr>
                <w:noProof/>
                <w:webHidden/>
              </w:rPr>
              <w:instrText xml:space="preserve"> PAGEREF _Toc396232890 \h </w:instrText>
            </w:r>
            <w:r>
              <w:rPr>
                <w:rStyle w:val="Hyperlink"/>
                <w:noProof/>
              </w:rPr>
            </w:r>
            <w:r>
              <w:rPr>
                <w:rStyle w:val="Hyperlink"/>
                <w:noProof/>
              </w:rPr>
              <w:fldChar w:fldCharType="separate"/>
            </w:r>
            <w:r w:rsidR="00EE6D16">
              <w:rPr>
                <w:noProof/>
                <w:webHidden/>
              </w:rPr>
              <w:t>30</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91" w:history="1">
            <w:r w:rsidR="00EE6D16" w:rsidRPr="006F2E42">
              <w:rPr>
                <w:rStyle w:val="Hyperlink"/>
                <w:noProof/>
              </w:rPr>
              <w:t>Off Title Searches</w:t>
            </w:r>
            <w:r w:rsidR="00EE6D16">
              <w:rPr>
                <w:noProof/>
                <w:webHidden/>
              </w:rPr>
              <w:tab/>
            </w:r>
            <w:r>
              <w:rPr>
                <w:rStyle w:val="Hyperlink"/>
                <w:noProof/>
              </w:rPr>
              <w:fldChar w:fldCharType="begin"/>
            </w:r>
            <w:r w:rsidR="00EE6D16">
              <w:rPr>
                <w:noProof/>
                <w:webHidden/>
              </w:rPr>
              <w:instrText xml:space="preserve"> PAGEREF _Toc396232891 \h </w:instrText>
            </w:r>
            <w:r>
              <w:rPr>
                <w:rStyle w:val="Hyperlink"/>
                <w:noProof/>
              </w:rPr>
            </w:r>
            <w:r>
              <w:rPr>
                <w:rStyle w:val="Hyperlink"/>
                <w:noProof/>
              </w:rPr>
              <w:fldChar w:fldCharType="separate"/>
            </w:r>
            <w:r w:rsidR="00EE6D16">
              <w:rPr>
                <w:noProof/>
                <w:webHidden/>
              </w:rPr>
              <w:t>30</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92" w:history="1">
            <w:r w:rsidR="00EE6D16" w:rsidRPr="006F2E42">
              <w:rPr>
                <w:rStyle w:val="Hyperlink"/>
                <w:noProof/>
              </w:rPr>
              <w:t>Tax Certificate</w:t>
            </w:r>
            <w:r w:rsidR="00EE6D16">
              <w:rPr>
                <w:noProof/>
                <w:webHidden/>
              </w:rPr>
              <w:tab/>
            </w:r>
            <w:r>
              <w:rPr>
                <w:rStyle w:val="Hyperlink"/>
                <w:noProof/>
              </w:rPr>
              <w:fldChar w:fldCharType="begin"/>
            </w:r>
            <w:r w:rsidR="00EE6D16">
              <w:rPr>
                <w:noProof/>
                <w:webHidden/>
              </w:rPr>
              <w:instrText xml:space="preserve"> PAGEREF _Toc396232892 \h </w:instrText>
            </w:r>
            <w:r>
              <w:rPr>
                <w:rStyle w:val="Hyperlink"/>
                <w:noProof/>
              </w:rPr>
            </w:r>
            <w:r>
              <w:rPr>
                <w:rStyle w:val="Hyperlink"/>
                <w:noProof/>
              </w:rPr>
              <w:fldChar w:fldCharType="separate"/>
            </w:r>
            <w:r w:rsidR="00EE6D16">
              <w:rPr>
                <w:noProof/>
                <w:webHidden/>
              </w:rPr>
              <w:t>31</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893" w:history="1">
            <w:r w:rsidR="00EE6D16" w:rsidRPr="006F2E42">
              <w:rPr>
                <w:rStyle w:val="Hyperlink"/>
                <w:noProof/>
              </w:rPr>
              <w:t>The following searches are normally covered by title insurance</w:t>
            </w:r>
            <w:r w:rsidR="00EE6D16">
              <w:rPr>
                <w:noProof/>
                <w:webHidden/>
              </w:rPr>
              <w:tab/>
            </w:r>
            <w:r>
              <w:rPr>
                <w:rStyle w:val="Hyperlink"/>
                <w:noProof/>
              </w:rPr>
              <w:fldChar w:fldCharType="begin"/>
            </w:r>
            <w:r w:rsidR="00EE6D16">
              <w:rPr>
                <w:noProof/>
                <w:webHidden/>
              </w:rPr>
              <w:instrText xml:space="preserve"> PAGEREF _Toc396232893 \h </w:instrText>
            </w:r>
            <w:r>
              <w:rPr>
                <w:rStyle w:val="Hyperlink"/>
                <w:noProof/>
              </w:rPr>
            </w:r>
            <w:r>
              <w:rPr>
                <w:rStyle w:val="Hyperlink"/>
                <w:noProof/>
              </w:rPr>
              <w:fldChar w:fldCharType="separate"/>
            </w:r>
            <w:r w:rsidR="00EE6D16">
              <w:rPr>
                <w:noProof/>
                <w:webHidden/>
              </w:rPr>
              <w:t>31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94" w:history="1">
            <w:r w:rsidR="00EE6D16" w:rsidRPr="006F2E42">
              <w:rPr>
                <w:rStyle w:val="Hyperlink"/>
                <w:noProof/>
              </w:rPr>
              <w:t>Zoning</w:t>
            </w:r>
            <w:r w:rsidR="00EE6D16">
              <w:rPr>
                <w:noProof/>
                <w:webHidden/>
              </w:rPr>
              <w:tab/>
            </w:r>
            <w:r>
              <w:rPr>
                <w:rStyle w:val="Hyperlink"/>
                <w:noProof/>
              </w:rPr>
              <w:fldChar w:fldCharType="begin"/>
            </w:r>
            <w:r w:rsidR="00EE6D16">
              <w:rPr>
                <w:noProof/>
                <w:webHidden/>
              </w:rPr>
              <w:instrText xml:space="preserve"> PAGEREF _Toc396232894 \h </w:instrText>
            </w:r>
            <w:r>
              <w:rPr>
                <w:rStyle w:val="Hyperlink"/>
                <w:noProof/>
              </w:rPr>
            </w:r>
            <w:r>
              <w:rPr>
                <w:rStyle w:val="Hyperlink"/>
                <w:noProof/>
              </w:rPr>
              <w:fldChar w:fldCharType="separate"/>
            </w:r>
            <w:r w:rsidR="00EE6D16">
              <w:rPr>
                <w:noProof/>
                <w:webHidden/>
              </w:rPr>
              <w:t>31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95" w:history="1">
            <w:r w:rsidR="00EE6D16" w:rsidRPr="006F2E42">
              <w:rPr>
                <w:rStyle w:val="Hyperlink"/>
                <w:noProof/>
              </w:rPr>
              <w:t>Building Permit and Outstanding Work Orders</w:t>
            </w:r>
            <w:r w:rsidR="00EE6D16">
              <w:rPr>
                <w:noProof/>
                <w:webHidden/>
              </w:rPr>
              <w:tab/>
            </w:r>
            <w:r>
              <w:rPr>
                <w:rStyle w:val="Hyperlink"/>
                <w:noProof/>
              </w:rPr>
              <w:fldChar w:fldCharType="begin"/>
            </w:r>
            <w:r w:rsidR="00EE6D16">
              <w:rPr>
                <w:noProof/>
                <w:webHidden/>
              </w:rPr>
              <w:instrText xml:space="preserve"> PAGEREF _Toc396232895 \h </w:instrText>
            </w:r>
            <w:r>
              <w:rPr>
                <w:rStyle w:val="Hyperlink"/>
                <w:noProof/>
              </w:rPr>
            </w:r>
            <w:r>
              <w:rPr>
                <w:rStyle w:val="Hyperlink"/>
                <w:noProof/>
              </w:rPr>
              <w:fldChar w:fldCharType="separate"/>
            </w:r>
            <w:r w:rsidR="00EE6D16">
              <w:rPr>
                <w:noProof/>
                <w:webHidden/>
              </w:rPr>
              <w:t>31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96" w:history="1">
            <w:r w:rsidR="00EE6D16" w:rsidRPr="006F2E42">
              <w:rPr>
                <w:rStyle w:val="Hyperlink"/>
                <w:noProof/>
              </w:rPr>
              <w:t>Compliance with Municipal Agreements</w:t>
            </w:r>
            <w:r w:rsidR="00EE6D16">
              <w:rPr>
                <w:noProof/>
                <w:webHidden/>
              </w:rPr>
              <w:tab/>
            </w:r>
            <w:r>
              <w:rPr>
                <w:rStyle w:val="Hyperlink"/>
                <w:noProof/>
              </w:rPr>
              <w:fldChar w:fldCharType="begin"/>
            </w:r>
            <w:r w:rsidR="00EE6D16">
              <w:rPr>
                <w:noProof/>
                <w:webHidden/>
              </w:rPr>
              <w:instrText xml:space="preserve"> PAGEREF _Toc396232896 \h </w:instrText>
            </w:r>
            <w:r>
              <w:rPr>
                <w:rStyle w:val="Hyperlink"/>
                <w:noProof/>
              </w:rPr>
            </w:r>
            <w:r>
              <w:rPr>
                <w:rStyle w:val="Hyperlink"/>
                <w:noProof/>
              </w:rPr>
              <w:fldChar w:fldCharType="separate"/>
            </w:r>
            <w:r w:rsidR="00EE6D16">
              <w:rPr>
                <w:noProof/>
                <w:webHidden/>
              </w:rPr>
              <w:t>32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97" w:history="1">
            <w:r w:rsidR="00EE6D16" w:rsidRPr="006F2E42">
              <w:rPr>
                <w:rStyle w:val="Hyperlink"/>
                <w:noProof/>
              </w:rPr>
              <w:t>Unregistered Easements</w:t>
            </w:r>
            <w:r w:rsidR="00EE6D16">
              <w:rPr>
                <w:noProof/>
                <w:webHidden/>
              </w:rPr>
              <w:tab/>
            </w:r>
            <w:r>
              <w:rPr>
                <w:rStyle w:val="Hyperlink"/>
                <w:noProof/>
              </w:rPr>
              <w:fldChar w:fldCharType="begin"/>
            </w:r>
            <w:r w:rsidR="00EE6D16">
              <w:rPr>
                <w:noProof/>
                <w:webHidden/>
              </w:rPr>
              <w:instrText xml:space="preserve"> PAGEREF _Toc396232897 \h </w:instrText>
            </w:r>
            <w:r>
              <w:rPr>
                <w:rStyle w:val="Hyperlink"/>
                <w:noProof/>
              </w:rPr>
            </w:r>
            <w:r>
              <w:rPr>
                <w:rStyle w:val="Hyperlink"/>
                <w:noProof/>
              </w:rPr>
              <w:fldChar w:fldCharType="separate"/>
            </w:r>
            <w:r w:rsidR="00EE6D16">
              <w:rPr>
                <w:noProof/>
                <w:webHidden/>
              </w:rPr>
              <w:t>32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98" w:history="1">
            <w:r w:rsidR="00EE6D16" w:rsidRPr="006F2E42">
              <w:rPr>
                <w:rStyle w:val="Hyperlink"/>
                <w:noProof/>
              </w:rPr>
              <w:t>Occupancy Permit</w:t>
            </w:r>
            <w:r w:rsidR="00EE6D16">
              <w:rPr>
                <w:noProof/>
                <w:webHidden/>
              </w:rPr>
              <w:tab/>
            </w:r>
            <w:r>
              <w:rPr>
                <w:rStyle w:val="Hyperlink"/>
                <w:noProof/>
              </w:rPr>
              <w:fldChar w:fldCharType="begin"/>
            </w:r>
            <w:r w:rsidR="00EE6D16">
              <w:rPr>
                <w:noProof/>
                <w:webHidden/>
              </w:rPr>
              <w:instrText xml:space="preserve"> PAGEREF _Toc396232898 \h </w:instrText>
            </w:r>
            <w:r>
              <w:rPr>
                <w:rStyle w:val="Hyperlink"/>
                <w:noProof/>
              </w:rPr>
            </w:r>
            <w:r>
              <w:rPr>
                <w:rStyle w:val="Hyperlink"/>
                <w:noProof/>
              </w:rPr>
              <w:fldChar w:fldCharType="separate"/>
            </w:r>
            <w:r w:rsidR="00EE6D16">
              <w:rPr>
                <w:noProof/>
                <w:webHidden/>
              </w:rPr>
              <w:t>32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899" w:history="1">
            <w:r w:rsidR="00EE6D16" w:rsidRPr="006F2E42">
              <w:rPr>
                <w:rStyle w:val="Hyperlink"/>
                <w:noProof/>
              </w:rPr>
              <w:t>Confirm Utilities Status and Arrears</w:t>
            </w:r>
            <w:r w:rsidR="00EE6D16">
              <w:rPr>
                <w:noProof/>
                <w:webHidden/>
              </w:rPr>
              <w:tab/>
            </w:r>
            <w:r>
              <w:rPr>
                <w:rStyle w:val="Hyperlink"/>
                <w:noProof/>
              </w:rPr>
              <w:fldChar w:fldCharType="begin"/>
            </w:r>
            <w:r w:rsidR="00EE6D16">
              <w:rPr>
                <w:noProof/>
                <w:webHidden/>
              </w:rPr>
              <w:instrText xml:space="preserve"> PAGEREF _Toc396232899 \h </w:instrText>
            </w:r>
            <w:r>
              <w:rPr>
                <w:rStyle w:val="Hyperlink"/>
                <w:noProof/>
              </w:rPr>
            </w:r>
            <w:r>
              <w:rPr>
                <w:rStyle w:val="Hyperlink"/>
                <w:noProof/>
              </w:rPr>
              <w:fldChar w:fldCharType="separate"/>
            </w:r>
            <w:r w:rsidR="00EE6D16">
              <w:rPr>
                <w:noProof/>
                <w:webHidden/>
              </w:rPr>
              <w:t>32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00" w:history="1">
            <w:r w:rsidR="00EE6D16" w:rsidRPr="006F2E42">
              <w:rPr>
                <w:rStyle w:val="Hyperlink"/>
                <w:noProof/>
              </w:rPr>
              <w:t>Buyer to Contact Utilities for Transfer of Ownership</w:t>
            </w:r>
            <w:r w:rsidR="00EE6D16">
              <w:rPr>
                <w:noProof/>
                <w:webHidden/>
              </w:rPr>
              <w:tab/>
            </w:r>
            <w:r>
              <w:rPr>
                <w:rStyle w:val="Hyperlink"/>
                <w:noProof/>
              </w:rPr>
              <w:fldChar w:fldCharType="begin"/>
            </w:r>
            <w:r w:rsidR="00EE6D16">
              <w:rPr>
                <w:noProof/>
                <w:webHidden/>
              </w:rPr>
              <w:instrText xml:space="preserve"> PAGEREF _Toc396232900 \h </w:instrText>
            </w:r>
            <w:r>
              <w:rPr>
                <w:rStyle w:val="Hyperlink"/>
                <w:noProof/>
              </w:rPr>
            </w:r>
            <w:r>
              <w:rPr>
                <w:rStyle w:val="Hyperlink"/>
                <w:noProof/>
              </w:rPr>
              <w:fldChar w:fldCharType="separate"/>
            </w:r>
            <w:r w:rsidR="00EE6D16">
              <w:rPr>
                <w:noProof/>
                <w:webHidden/>
              </w:rPr>
              <w:t>32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01" w:history="1">
            <w:r w:rsidR="00EE6D16" w:rsidRPr="006F2E42">
              <w:rPr>
                <w:rStyle w:val="Hyperlink"/>
                <w:noProof/>
              </w:rPr>
              <w:t>Buyers to Verify Ownership and Transfer Contracts</w:t>
            </w:r>
            <w:r w:rsidR="00EE6D16">
              <w:rPr>
                <w:noProof/>
                <w:webHidden/>
              </w:rPr>
              <w:tab/>
            </w:r>
            <w:r>
              <w:rPr>
                <w:rStyle w:val="Hyperlink"/>
                <w:noProof/>
              </w:rPr>
              <w:fldChar w:fldCharType="begin"/>
            </w:r>
            <w:r w:rsidR="00EE6D16">
              <w:rPr>
                <w:noProof/>
                <w:webHidden/>
              </w:rPr>
              <w:instrText xml:space="preserve"> PAGEREF _Toc396232901 \h </w:instrText>
            </w:r>
            <w:r>
              <w:rPr>
                <w:rStyle w:val="Hyperlink"/>
                <w:noProof/>
              </w:rPr>
            </w:r>
            <w:r>
              <w:rPr>
                <w:rStyle w:val="Hyperlink"/>
                <w:noProof/>
              </w:rPr>
              <w:fldChar w:fldCharType="separate"/>
            </w:r>
            <w:r w:rsidR="00EE6D16">
              <w:rPr>
                <w:noProof/>
                <w:webHidden/>
              </w:rPr>
              <w:t>33</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902" w:history="1">
            <w:r w:rsidR="00EE6D16" w:rsidRPr="006F2E42">
              <w:rPr>
                <w:rStyle w:val="Hyperlink"/>
                <w:noProof/>
              </w:rPr>
              <w:t>Section D - Tenure</w:t>
            </w:r>
            <w:r w:rsidR="00EE6D16">
              <w:rPr>
                <w:noProof/>
                <w:webHidden/>
              </w:rPr>
              <w:tab/>
            </w:r>
            <w:r>
              <w:rPr>
                <w:rStyle w:val="Hyperlink"/>
                <w:noProof/>
              </w:rPr>
              <w:fldChar w:fldCharType="begin"/>
            </w:r>
            <w:r w:rsidR="00EE6D16">
              <w:rPr>
                <w:noProof/>
                <w:webHidden/>
              </w:rPr>
              <w:instrText xml:space="preserve"> PAGEREF _Toc396232902 \h </w:instrText>
            </w:r>
            <w:r>
              <w:rPr>
                <w:rStyle w:val="Hyperlink"/>
                <w:noProof/>
              </w:rPr>
            </w:r>
            <w:r>
              <w:rPr>
                <w:rStyle w:val="Hyperlink"/>
                <w:noProof/>
              </w:rPr>
              <w:fldChar w:fldCharType="separate"/>
            </w:r>
            <w:r w:rsidR="00EE6D16">
              <w:rPr>
                <w:noProof/>
                <w:webHidden/>
              </w:rPr>
              <w:t>33</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03" w:history="1">
            <w:r w:rsidR="00EE6D16" w:rsidRPr="006F2E42">
              <w:rPr>
                <w:rStyle w:val="Hyperlink"/>
                <w:noProof/>
              </w:rPr>
              <w:t>Discuss joint tenancy, tenancy in common, ownership with children or parents.</w:t>
            </w:r>
            <w:r w:rsidR="00EE6D16">
              <w:rPr>
                <w:noProof/>
                <w:webHidden/>
              </w:rPr>
              <w:tab/>
            </w:r>
            <w:r>
              <w:rPr>
                <w:rStyle w:val="Hyperlink"/>
                <w:noProof/>
              </w:rPr>
              <w:fldChar w:fldCharType="begin"/>
            </w:r>
            <w:r w:rsidR="00EE6D16">
              <w:rPr>
                <w:noProof/>
                <w:webHidden/>
              </w:rPr>
              <w:instrText xml:space="preserve"> PAGEREF _Toc396232903 \h </w:instrText>
            </w:r>
            <w:r>
              <w:rPr>
                <w:rStyle w:val="Hyperlink"/>
                <w:noProof/>
              </w:rPr>
            </w:r>
            <w:r>
              <w:rPr>
                <w:rStyle w:val="Hyperlink"/>
                <w:noProof/>
              </w:rPr>
              <w:fldChar w:fldCharType="separate"/>
            </w:r>
            <w:r w:rsidR="00EE6D16">
              <w:rPr>
                <w:noProof/>
                <w:webHidden/>
              </w:rPr>
              <w:t>33</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04" w:history="1">
            <w:r w:rsidR="00EE6D16" w:rsidRPr="006F2E42">
              <w:rPr>
                <w:rStyle w:val="Hyperlink"/>
                <w:noProof/>
              </w:rPr>
              <w:t>Spousal interests (spousal consent for matrimonial home)</w:t>
            </w:r>
            <w:r w:rsidR="00EE6D16">
              <w:rPr>
                <w:noProof/>
                <w:webHidden/>
              </w:rPr>
              <w:tab/>
            </w:r>
            <w:r>
              <w:rPr>
                <w:rStyle w:val="Hyperlink"/>
                <w:noProof/>
              </w:rPr>
              <w:fldChar w:fldCharType="begin"/>
            </w:r>
            <w:r w:rsidR="00EE6D16">
              <w:rPr>
                <w:noProof/>
                <w:webHidden/>
              </w:rPr>
              <w:instrText xml:space="preserve"> PAGEREF _Toc396232904 \h </w:instrText>
            </w:r>
            <w:r>
              <w:rPr>
                <w:rStyle w:val="Hyperlink"/>
                <w:noProof/>
              </w:rPr>
            </w:r>
            <w:r>
              <w:rPr>
                <w:rStyle w:val="Hyperlink"/>
                <w:noProof/>
              </w:rPr>
              <w:fldChar w:fldCharType="separate"/>
            </w:r>
            <w:r w:rsidR="00EE6D16">
              <w:rPr>
                <w:noProof/>
                <w:webHidden/>
              </w:rPr>
              <w:t>33</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05" w:history="1">
            <w:r w:rsidR="00EE6D16" w:rsidRPr="006F2E42">
              <w:rPr>
                <w:rStyle w:val="Hyperlink"/>
                <w:noProof/>
              </w:rPr>
              <w:t>Death of registered owner</w:t>
            </w:r>
            <w:r w:rsidR="00EE6D16">
              <w:rPr>
                <w:noProof/>
                <w:webHidden/>
              </w:rPr>
              <w:tab/>
            </w:r>
            <w:r>
              <w:rPr>
                <w:rStyle w:val="Hyperlink"/>
                <w:noProof/>
              </w:rPr>
              <w:fldChar w:fldCharType="begin"/>
            </w:r>
            <w:r w:rsidR="00EE6D16">
              <w:rPr>
                <w:noProof/>
                <w:webHidden/>
              </w:rPr>
              <w:instrText xml:space="preserve"> PAGEREF _Toc396232905 \h </w:instrText>
            </w:r>
            <w:r>
              <w:rPr>
                <w:rStyle w:val="Hyperlink"/>
                <w:noProof/>
              </w:rPr>
            </w:r>
            <w:r>
              <w:rPr>
                <w:rStyle w:val="Hyperlink"/>
                <w:noProof/>
              </w:rPr>
              <w:fldChar w:fldCharType="separate"/>
            </w:r>
            <w:r w:rsidR="00EE6D16">
              <w:rPr>
                <w:noProof/>
                <w:webHidden/>
              </w:rPr>
              <w:t>34</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06" w:history="1">
            <w:r w:rsidR="00EE6D16" w:rsidRPr="006F2E42">
              <w:rPr>
                <w:rStyle w:val="Hyperlink"/>
                <w:noProof/>
              </w:rPr>
              <w:t>Claims of creditors</w:t>
            </w:r>
            <w:r w:rsidR="00EE6D16">
              <w:rPr>
                <w:noProof/>
                <w:webHidden/>
              </w:rPr>
              <w:tab/>
            </w:r>
            <w:r>
              <w:rPr>
                <w:rStyle w:val="Hyperlink"/>
                <w:noProof/>
              </w:rPr>
              <w:fldChar w:fldCharType="begin"/>
            </w:r>
            <w:r w:rsidR="00EE6D16">
              <w:rPr>
                <w:noProof/>
                <w:webHidden/>
              </w:rPr>
              <w:instrText xml:space="preserve"> PAGEREF _Toc396232906 \h </w:instrText>
            </w:r>
            <w:r>
              <w:rPr>
                <w:rStyle w:val="Hyperlink"/>
                <w:noProof/>
              </w:rPr>
            </w:r>
            <w:r>
              <w:rPr>
                <w:rStyle w:val="Hyperlink"/>
                <w:noProof/>
              </w:rPr>
              <w:fldChar w:fldCharType="separate"/>
            </w:r>
            <w:r w:rsidR="00EE6D16">
              <w:rPr>
                <w:noProof/>
                <w:webHidden/>
              </w:rPr>
              <w:t>34</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07" w:history="1">
            <w:r w:rsidR="00EE6D16" w:rsidRPr="006F2E42">
              <w:rPr>
                <w:rStyle w:val="Hyperlink"/>
                <w:noProof/>
              </w:rPr>
              <w:t>Land transfer tax implications and rebates for First time home buyers</w:t>
            </w:r>
            <w:r w:rsidR="00EE6D16">
              <w:rPr>
                <w:noProof/>
                <w:webHidden/>
              </w:rPr>
              <w:tab/>
            </w:r>
            <w:r>
              <w:rPr>
                <w:rStyle w:val="Hyperlink"/>
                <w:noProof/>
              </w:rPr>
              <w:fldChar w:fldCharType="begin"/>
            </w:r>
            <w:r w:rsidR="00EE6D16">
              <w:rPr>
                <w:noProof/>
                <w:webHidden/>
              </w:rPr>
              <w:instrText xml:space="preserve"> PAGEREF _Toc396232907 \h </w:instrText>
            </w:r>
            <w:r>
              <w:rPr>
                <w:rStyle w:val="Hyperlink"/>
                <w:noProof/>
              </w:rPr>
            </w:r>
            <w:r>
              <w:rPr>
                <w:rStyle w:val="Hyperlink"/>
                <w:noProof/>
              </w:rPr>
              <w:fldChar w:fldCharType="separate"/>
            </w:r>
            <w:r w:rsidR="00EE6D16">
              <w:rPr>
                <w:noProof/>
                <w:webHidden/>
              </w:rPr>
              <w:t>35</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08" w:history="1">
            <w:r w:rsidR="00EE6D16" w:rsidRPr="006F2E42">
              <w:rPr>
                <w:rStyle w:val="Hyperlink"/>
                <w:noProof/>
              </w:rPr>
              <w:t>Income Tax ramifications</w:t>
            </w:r>
            <w:r w:rsidR="00EE6D16">
              <w:rPr>
                <w:noProof/>
                <w:webHidden/>
              </w:rPr>
              <w:tab/>
            </w:r>
            <w:r>
              <w:rPr>
                <w:rStyle w:val="Hyperlink"/>
                <w:noProof/>
              </w:rPr>
              <w:fldChar w:fldCharType="begin"/>
            </w:r>
            <w:r w:rsidR="00EE6D16">
              <w:rPr>
                <w:noProof/>
                <w:webHidden/>
              </w:rPr>
              <w:instrText xml:space="preserve"> PAGEREF _Toc396232908 \h </w:instrText>
            </w:r>
            <w:r>
              <w:rPr>
                <w:rStyle w:val="Hyperlink"/>
                <w:noProof/>
              </w:rPr>
            </w:r>
            <w:r>
              <w:rPr>
                <w:rStyle w:val="Hyperlink"/>
                <w:noProof/>
              </w:rPr>
              <w:fldChar w:fldCharType="separate"/>
            </w:r>
            <w:r w:rsidR="00EE6D16">
              <w:rPr>
                <w:noProof/>
                <w:webHidden/>
              </w:rPr>
              <w:t>35</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909" w:history="1">
            <w:r w:rsidR="00EE6D16" w:rsidRPr="006F2E42">
              <w:rPr>
                <w:rStyle w:val="Hyperlink"/>
                <w:noProof/>
              </w:rPr>
              <w:t>Section E - Financing</w:t>
            </w:r>
            <w:r w:rsidR="00EE6D16">
              <w:rPr>
                <w:noProof/>
                <w:webHidden/>
              </w:rPr>
              <w:tab/>
            </w:r>
            <w:r>
              <w:rPr>
                <w:rStyle w:val="Hyperlink"/>
                <w:noProof/>
              </w:rPr>
              <w:fldChar w:fldCharType="begin"/>
            </w:r>
            <w:r w:rsidR="00EE6D16">
              <w:rPr>
                <w:noProof/>
                <w:webHidden/>
              </w:rPr>
              <w:instrText xml:space="preserve"> PAGEREF _Toc396232909 \h </w:instrText>
            </w:r>
            <w:r>
              <w:rPr>
                <w:rStyle w:val="Hyperlink"/>
                <w:noProof/>
              </w:rPr>
            </w:r>
            <w:r>
              <w:rPr>
                <w:rStyle w:val="Hyperlink"/>
                <w:noProof/>
              </w:rPr>
              <w:fldChar w:fldCharType="separate"/>
            </w:r>
            <w:r w:rsidR="00EE6D16">
              <w:rPr>
                <w:noProof/>
                <w:webHidden/>
              </w:rPr>
              <w:t>36</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10" w:history="1">
            <w:r w:rsidR="00EE6D16" w:rsidRPr="006F2E42">
              <w:rPr>
                <w:rStyle w:val="Hyperlink"/>
                <w:noProof/>
              </w:rPr>
              <w:t>Confirm Buyers have attended to mortgage arrangements, if required</w:t>
            </w:r>
            <w:r w:rsidR="00EE6D16">
              <w:rPr>
                <w:noProof/>
                <w:webHidden/>
              </w:rPr>
              <w:tab/>
            </w:r>
            <w:r>
              <w:rPr>
                <w:rStyle w:val="Hyperlink"/>
                <w:noProof/>
              </w:rPr>
              <w:fldChar w:fldCharType="begin"/>
            </w:r>
            <w:r w:rsidR="00EE6D16">
              <w:rPr>
                <w:noProof/>
                <w:webHidden/>
              </w:rPr>
              <w:instrText xml:space="preserve"> PAGEREF _Toc396232910 \h </w:instrText>
            </w:r>
            <w:r>
              <w:rPr>
                <w:rStyle w:val="Hyperlink"/>
                <w:noProof/>
              </w:rPr>
            </w:r>
            <w:r>
              <w:rPr>
                <w:rStyle w:val="Hyperlink"/>
                <w:noProof/>
              </w:rPr>
              <w:fldChar w:fldCharType="separate"/>
            </w:r>
            <w:r w:rsidR="00EE6D16">
              <w:rPr>
                <w:noProof/>
                <w:webHidden/>
              </w:rPr>
              <w:t>36</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11" w:history="1">
            <w:r w:rsidR="00EE6D16" w:rsidRPr="006F2E42">
              <w:rPr>
                <w:rStyle w:val="Hyperlink"/>
                <w:noProof/>
              </w:rPr>
              <w:t>Solicitor will act for both Lender and Purchaser (subject to rules relating to private lenders)</w:t>
            </w:r>
            <w:r w:rsidR="00EE6D16">
              <w:rPr>
                <w:noProof/>
                <w:webHidden/>
              </w:rPr>
              <w:tab/>
            </w:r>
            <w:r>
              <w:rPr>
                <w:rStyle w:val="Hyperlink"/>
                <w:noProof/>
              </w:rPr>
              <w:fldChar w:fldCharType="begin"/>
            </w:r>
            <w:r w:rsidR="00EE6D16">
              <w:rPr>
                <w:noProof/>
                <w:webHidden/>
              </w:rPr>
              <w:instrText xml:space="preserve"> PAGEREF _Toc396232911 \h </w:instrText>
            </w:r>
            <w:r>
              <w:rPr>
                <w:rStyle w:val="Hyperlink"/>
                <w:noProof/>
              </w:rPr>
            </w:r>
            <w:r>
              <w:rPr>
                <w:rStyle w:val="Hyperlink"/>
                <w:noProof/>
              </w:rPr>
              <w:fldChar w:fldCharType="separate"/>
            </w:r>
            <w:r w:rsidR="00EE6D16">
              <w:rPr>
                <w:noProof/>
                <w:webHidden/>
              </w:rPr>
              <w:t>36</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12" w:history="1">
            <w:r w:rsidR="00EE6D16" w:rsidRPr="006F2E42">
              <w:rPr>
                <w:rStyle w:val="Hyperlink"/>
                <w:noProof/>
              </w:rPr>
              <w:t>Advise Buyers to provide name of solicitor to Lender ASAP</w:t>
            </w:r>
            <w:r w:rsidR="00EE6D16">
              <w:rPr>
                <w:noProof/>
                <w:webHidden/>
              </w:rPr>
              <w:tab/>
            </w:r>
            <w:r>
              <w:rPr>
                <w:rStyle w:val="Hyperlink"/>
                <w:noProof/>
              </w:rPr>
              <w:fldChar w:fldCharType="begin"/>
            </w:r>
            <w:r w:rsidR="00EE6D16">
              <w:rPr>
                <w:noProof/>
                <w:webHidden/>
              </w:rPr>
              <w:instrText xml:space="preserve"> PAGEREF _Toc396232912 \h </w:instrText>
            </w:r>
            <w:r>
              <w:rPr>
                <w:rStyle w:val="Hyperlink"/>
                <w:noProof/>
              </w:rPr>
            </w:r>
            <w:r>
              <w:rPr>
                <w:rStyle w:val="Hyperlink"/>
                <w:noProof/>
              </w:rPr>
              <w:fldChar w:fldCharType="separate"/>
            </w:r>
            <w:r w:rsidR="00EE6D16">
              <w:rPr>
                <w:noProof/>
                <w:webHidden/>
              </w:rPr>
              <w:t>36</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13" w:history="1">
            <w:r w:rsidR="00EE6D16" w:rsidRPr="006F2E42">
              <w:rPr>
                <w:rStyle w:val="Hyperlink"/>
                <w:noProof/>
              </w:rPr>
              <w:t>Loan from parents</w:t>
            </w:r>
            <w:r w:rsidR="00EE6D16">
              <w:rPr>
                <w:noProof/>
                <w:webHidden/>
              </w:rPr>
              <w:tab/>
            </w:r>
            <w:r>
              <w:rPr>
                <w:rStyle w:val="Hyperlink"/>
                <w:noProof/>
              </w:rPr>
              <w:fldChar w:fldCharType="begin"/>
            </w:r>
            <w:r w:rsidR="00EE6D16">
              <w:rPr>
                <w:noProof/>
                <w:webHidden/>
              </w:rPr>
              <w:instrText xml:space="preserve"> PAGEREF _Toc396232913 \h </w:instrText>
            </w:r>
            <w:r>
              <w:rPr>
                <w:rStyle w:val="Hyperlink"/>
                <w:noProof/>
              </w:rPr>
            </w:r>
            <w:r>
              <w:rPr>
                <w:rStyle w:val="Hyperlink"/>
                <w:noProof/>
              </w:rPr>
              <w:fldChar w:fldCharType="separate"/>
            </w:r>
            <w:r w:rsidR="00EE6D16">
              <w:rPr>
                <w:noProof/>
                <w:webHidden/>
              </w:rPr>
              <w:t>36</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14" w:history="1">
            <w:r w:rsidR="00EE6D16" w:rsidRPr="006F2E42">
              <w:rPr>
                <w:rStyle w:val="Hyperlink"/>
                <w:noProof/>
              </w:rPr>
              <w:t>Secondary financing (disclosure to first lender)</w:t>
            </w:r>
            <w:r w:rsidR="00EE6D16">
              <w:rPr>
                <w:noProof/>
                <w:webHidden/>
              </w:rPr>
              <w:tab/>
            </w:r>
            <w:r>
              <w:rPr>
                <w:rStyle w:val="Hyperlink"/>
                <w:noProof/>
              </w:rPr>
              <w:fldChar w:fldCharType="begin"/>
            </w:r>
            <w:r w:rsidR="00EE6D16">
              <w:rPr>
                <w:noProof/>
                <w:webHidden/>
              </w:rPr>
              <w:instrText xml:space="preserve"> PAGEREF _Toc396232914 \h </w:instrText>
            </w:r>
            <w:r>
              <w:rPr>
                <w:rStyle w:val="Hyperlink"/>
                <w:noProof/>
              </w:rPr>
            </w:r>
            <w:r>
              <w:rPr>
                <w:rStyle w:val="Hyperlink"/>
                <w:noProof/>
              </w:rPr>
              <w:fldChar w:fldCharType="separate"/>
            </w:r>
            <w:r w:rsidR="00EE6D16">
              <w:rPr>
                <w:noProof/>
                <w:webHidden/>
              </w:rPr>
              <w:t>36</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915" w:history="1">
            <w:r w:rsidR="00EE6D16" w:rsidRPr="006F2E42">
              <w:rPr>
                <w:rStyle w:val="Hyperlink"/>
                <w:noProof/>
              </w:rPr>
              <w:t>Joint Retainer and Conflict of Interest</w:t>
            </w:r>
            <w:r w:rsidR="00EE6D16">
              <w:rPr>
                <w:noProof/>
                <w:webHidden/>
              </w:rPr>
              <w:tab/>
            </w:r>
            <w:r>
              <w:rPr>
                <w:rStyle w:val="Hyperlink"/>
                <w:noProof/>
              </w:rPr>
              <w:fldChar w:fldCharType="begin"/>
            </w:r>
            <w:r w:rsidR="00EE6D16">
              <w:rPr>
                <w:noProof/>
                <w:webHidden/>
              </w:rPr>
              <w:instrText xml:space="preserve"> PAGEREF _Toc396232915 \h </w:instrText>
            </w:r>
            <w:r>
              <w:rPr>
                <w:rStyle w:val="Hyperlink"/>
                <w:noProof/>
              </w:rPr>
            </w:r>
            <w:r>
              <w:rPr>
                <w:rStyle w:val="Hyperlink"/>
                <w:noProof/>
              </w:rPr>
              <w:fldChar w:fldCharType="separate"/>
            </w:r>
            <w:r w:rsidR="00EE6D16">
              <w:rPr>
                <w:noProof/>
                <w:webHidden/>
              </w:rPr>
              <w:t>37</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16" w:history="1">
            <w:r w:rsidR="00EE6D16" w:rsidRPr="006F2E42">
              <w:rPr>
                <w:rStyle w:val="Hyperlink"/>
                <w:noProof/>
              </w:rPr>
              <w:t>Buyers will be obliged to acknowledge joint retainer when there are 2 or more Buyers</w:t>
            </w:r>
            <w:r w:rsidR="00EE6D16">
              <w:rPr>
                <w:noProof/>
                <w:webHidden/>
              </w:rPr>
              <w:tab/>
            </w:r>
            <w:r>
              <w:rPr>
                <w:rStyle w:val="Hyperlink"/>
                <w:noProof/>
              </w:rPr>
              <w:fldChar w:fldCharType="begin"/>
            </w:r>
            <w:r w:rsidR="00EE6D16">
              <w:rPr>
                <w:noProof/>
                <w:webHidden/>
              </w:rPr>
              <w:instrText xml:space="preserve"> PAGEREF _Toc396232916 \h </w:instrText>
            </w:r>
            <w:r>
              <w:rPr>
                <w:rStyle w:val="Hyperlink"/>
                <w:noProof/>
              </w:rPr>
            </w:r>
            <w:r>
              <w:rPr>
                <w:rStyle w:val="Hyperlink"/>
                <w:noProof/>
              </w:rPr>
              <w:fldChar w:fldCharType="separate"/>
            </w:r>
            <w:r w:rsidR="00EE6D16">
              <w:rPr>
                <w:noProof/>
                <w:webHidden/>
              </w:rPr>
              <w:t>37</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917" w:history="1">
            <w:r w:rsidR="00EE6D16" w:rsidRPr="006F2E42">
              <w:rPr>
                <w:rStyle w:val="Hyperlink"/>
                <w:noProof/>
              </w:rPr>
              <w:t>Fees and Disbursements</w:t>
            </w:r>
            <w:r w:rsidR="00EE6D16">
              <w:rPr>
                <w:noProof/>
                <w:webHidden/>
              </w:rPr>
              <w:tab/>
            </w:r>
            <w:r>
              <w:rPr>
                <w:rStyle w:val="Hyperlink"/>
                <w:noProof/>
              </w:rPr>
              <w:fldChar w:fldCharType="begin"/>
            </w:r>
            <w:r w:rsidR="00EE6D16">
              <w:rPr>
                <w:noProof/>
                <w:webHidden/>
              </w:rPr>
              <w:instrText xml:space="preserve"> PAGEREF _Toc396232917 \h </w:instrText>
            </w:r>
            <w:r>
              <w:rPr>
                <w:rStyle w:val="Hyperlink"/>
                <w:noProof/>
              </w:rPr>
            </w:r>
            <w:r>
              <w:rPr>
                <w:rStyle w:val="Hyperlink"/>
                <w:noProof/>
              </w:rPr>
              <w:fldChar w:fldCharType="separate"/>
            </w:r>
            <w:r w:rsidR="00EE6D16">
              <w:rPr>
                <w:noProof/>
                <w:webHidden/>
              </w:rPr>
              <w:t>37</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18" w:history="1">
            <w:r w:rsidR="00EE6D16" w:rsidRPr="006F2E42">
              <w:rPr>
                <w:rStyle w:val="Hyperlink"/>
                <w:noProof/>
              </w:rPr>
              <w:t>Lawyer will provide estimate of all costs at an early date</w:t>
            </w:r>
            <w:r w:rsidR="00EE6D16">
              <w:rPr>
                <w:noProof/>
                <w:webHidden/>
              </w:rPr>
              <w:tab/>
            </w:r>
            <w:r>
              <w:rPr>
                <w:rStyle w:val="Hyperlink"/>
                <w:noProof/>
              </w:rPr>
              <w:fldChar w:fldCharType="begin"/>
            </w:r>
            <w:r w:rsidR="00EE6D16">
              <w:rPr>
                <w:noProof/>
                <w:webHidden/>
              </w:rPr>
              <w:instrText xml:space="preserve"> PAGEREF _Toc396232918 \h </w:instrText>
            </w:r>
            <w:r>
              <w:rPr>
                <w:rStyle w:val="Hyperlink"/>
                <w:noProof/>
              </w:rPr>
            </w:r>
            <w:r>
              <w:rPr>
                <w:rStyle w:val="Hyperlink"/>
                <w:noProof/>
              </w:rPr>
              <w:fldChar w:fldCharType="separate"/>
            </w:r>
            <w:r w:rsidR="00EE6D16">
              <w:rPr>
                <w:noProof/>
                <w:webHidden/>
              </w:rPr>
              <w:t>37</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19" w:history="1">
            <w:r w:rsidR="00EE6D16" w:rsidRPr="006F2E42">
              <w:rPr>
                <w:rStyle w:val="Hyperlink"/>
                <w:noProof/>
              </w:rPr>
              <w:t>If circumstances give rise to increased costs solicitor will advise</w:t>
            </w:r>
            <w:r w:rsidR="00EE6D16">
              <w:rPr>
                <w:noProof/>
                <w:webHidden/>
              </w:rPr>
              <w:tab/>
            </w:r>
            <w:r>
              <w:rPr>
                <w:rStyle w:val="Hyperlink"/>
                <w:noProof/>
              </w:rPr>
              <w:fldChar w:fldCharType="begin"/>
            </w:r>
            <w:r w:rsidR="00EE6D16">
              <w:rPr>
                <w:noProof/>
                <w:webHidden/>
              </w:rPr>
              <w:instrText xml:space="preserve"> PAGEREF _Toc396232919 \h </w:instrText>
            </w:r>
            <w:r>
              <w:rPr>
                <w:rStyle w:val="Hyperlink"/>
                <w:noProof/>
              </w:rPr>
            </w:r>
            <w:r>
              <w:rPr>
                <w:rStyle w:val="Hyperlink"/>
                <w:noProof/>
              </w:rPr>
              <w:fldChar w:fldCharType="separate"/>
            </w:r>
            <w:r w:rsidR="00EE6D16">
              <w:rPr>
                <w:noProof/>
                <w:webHidden/>
              </w:rPr>
              <w:t>37</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20" w:history="1">
            <w:r w:rsidR="00EE6D16" w:rsidRPr="006F2E42">
              <w:rPr>
                <w:rStyle w:val="Hyperlink"/>
                <w:noProof/>
              </w:rPr>
              <w:t>Money to close</w:t>
            </w:r>
            <w:r w:rsidR="00EE6D16">
              <w:rPr>
                <w:noProof/>
                <w:webHidden/>
              </w:rPr>
              <w:tab/>
            </w:r>
            <w:r>
              <w:rPr>
                <w:rStyle w:val="Hyperlink"/>
                <w:noProof/>
              </w:rPr>
              <w:fldChar w:fldCharType="begin"/>
            </w:r>
            <w:r w:rsidR="00EE6D16">
              <w:rPr>
                <w:noProof/>
                <w:webHidden/>
              </w:rPr>
              <w:instrText xml:space="preserve"> PAGEREF _Toc396232920 \h </w:instrText>
            </w:r>
            <w:r>
              <w:rPr>
                <w:rStyle w:val="Hyperlink"/>
                <w:noProof/>
              </w:rPr>
            </w:r>
            <w:r>
              <w:rPr>
                <w:rStyle w:val="Hyperlink"/>
                <w:noProof/>
              </w:rPr>
              <w:fldChar w:fldCharType="separate"/>
            </w:r>
            <w:r w:rsidR="00EE6D16">
              <w:rPr>
                <w:noProof/>
                <w:webHidden/>
              </w:rPr>
              <w:t>38</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21" w:history="1">
            <w:r w:rsidR="00EE6D16" w:rsidRPr="006F2E42">
              <w:rPr>
                <w:rStyle w:val="Hyperlink"/>
                <w:noProof/>
              </w:rPr>
              <w:t>Land Transfer Tax</w:t>
            </w:r>
            <w:r w:rsidR="00EE6D16">
              <w:rPr>
                <w:noProof/>
                <w:webHidden/>
              </w:rPr>
              <w:tab/>
            </w:r>
            <w:r>
              <w:rPr>
                <w:rStyle w:val="Hyperlink"/>
                <w:noProof/>
              </w:rPr>
              <w:fldChar w:fldCharType="begin"/>
            </w:r>
            <w:r w:rsidR="00EE6D16">
              <w:rPr>
                <w:noProof/>
                <w:webHidden/>
              </w:rPr>
              <w:instrText xml:space="preserve"> PAGEREF _Toc396232921 \h </w:instrText>
            </w:r>
            <w:r>
              <w:rPr>
                <w:rStyle w:val="Hyperlink"/>
                <w:noProof/>
              </w:rPr>
            </w:r>
            <w:r>
              <w:rPr>
                <w:rStyle w:val="Hyperlink"/>
                <w:noProof/>
              </w:rPr>
              <w:fldChar w:fldCharType="separate"/>
            </w:r>
            <w:r w:rsidR="00EE6D16">
              <w:rPr>
                <w:noProof/>
                <w:webHidden/>
              </w:rPr>
              <w:t>38</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22" w:history="1">
            <w:r w:rsidR="00EE6D16" w:rsidRPr="006F2E42">
              <w:rPr>
                <w:rStyle w:val="Hyperlink"/>
                <w:noProof/>
              </w:rPr>
              <w:t>Registration Costs</w:t>
            </w:r>
            <w:r w:rsidR="00EE6D16">
              <w:rPr>
                <w:noProof/>
                <w:webHidden/>
              </w:rPr>
              <w:tab/>
            </w:r>
            <w:r>
              <w:rPr>
                <w:rStyle w:val="Hyperlink"/>
                <w:noProof/>
              </w:rPr>
              <w:fldChar w:fldCharType="begin"/>
            </w:r>
            <w:r w:rsidR="00EE6D16">
              <w:rPr>
                <w:noProof/>
                <w:webHidden/>
              </w:rPr>
              <w:instrText xml:space="preserve"> PAGEREF _Toc396232922 \h </w:instrText>
            </w:r>
            <w:r>
              <w:rPr>
                <w:rStyle w:val="Hyperlink"/>
                <w:noProof/>
              </w:rPr>
            </w:r>
            <w:r>
              <w:rPr>
                <w:rStyle w:val="Hyperlink"/>
                <w:noProof/>
              </w:rPr>
              <w:fldChar w:fldCharType="separate"/>
            </w:r>
            <w:r w:rsidR="00EE6D16">
              <w:rPr>
                <w:noProof/>
                <w:webHidden/>
              </w:rPr>
              <w:t>38</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23" w:history="1">
            <w:r w:rsidR="00EE6D16" w:rsidRPr="006F2E42">
              <w:rPr>
                <w:rStyle w:val="Hyperlink"/>
                <w:noProof/>
              </w:rPr>
              <w:t>Disbursements</w:t>
            </w:r>
            <w:r w:rsidR="00EE6D16">
              <w:rPr>
                <w:noProof/>
                <w:webHidden/>
              </w:rPr>
              <w:tab/>
            </w:r>
            <w:r>
              <w:rPr>
                <w:rStyle w:val="Hyperlink"/>
                <w:noProof/>
              </w:rPr>
              <w:fldChar w:fldCharType="begin"/>
            </w:r>
            <w:r w:rsidR="00EE6D16">
              <w:rPr>
                <w:noProof/>
                <w:webHidden/>
              </w:rPr>
              <w:instrText xml:space="preserve"> PAGEREF _Toc396232923 \h </w:instrText>
            </w:r>
            <w:r>
              <w:rPr>
                <w:rStyle w:val="Hyperlink"/>
                <w:noProof/>
              </w:rPr>
            </w:r>
            <w:r>
              <w:rPr>
                <w:rStyle w:val="Hyperlink"/>
                <w:noProof/>
              </w:rPr>
              <w:fldChar w:fldCharType="separate"/>
            </w:r>
            <w:r w:rsidR="00EE6D16">
              <w:rPr>
                <w:noProof/>
                <w:webHidden/>
              </w:rPr>
              <w:t>38</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24" w:history="1">
            <w:r w:rsidR="00EE6D16" w:rsidRPr="006F2E42">
              <w:rPr>
                <w:rStyle w:val="Hyperlink"/>
                <w:noProof/>
              </w:rPr>
              <w:t>Statement of Adjustment items</w:t>
            </w:r>
            <w:r w:rsidR="00EE6D16">
              <w:rPr>
                <w:noProof/>
                <w:webHidden/>
              </w:rPr>
              <w:tab/>
            </w:r>
            <w:r>
              <w:rPr>
                <w:rStyle w:val="Hyperlink"/>
                <w:noProof/>
              </w:rPr>
              <w:fldChar w:fldCharType="begin"/>
            </w:r>
            <w:r w:rsidR="00EE6D16">
              <w:rPr>
                <w:noProof/>
                <w:webHidden/>
              </w:rPr>
              <w:instrText xml:space="preserve"> PAGEREF _Toc396232924 \h </w:instrText>
            </w:r>
            <w:r>
              <w:rPr>
                <w:rStyle w:val="Hyperlink"/>
                <w:noProof/>
              </w:rPr>
            </w:r>
            <w:r>
              <w:rPr>
                <w:rStyle w:val="Hyperlink"/>
                <w:noProof/>
              </w:rPr>
              <w:fldChar w:fldCharType="separate"/>
            </w:r>
            <w:r w:rsidR="00EE6D16">
              <w:rPr>
                <w:noProof/>
                <w:webHidden/>
              </w:rPr>
              <w:t>39</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925" w:history="1">
            <w:r w:rsidR="00EE6D16" w:rsidRPr="006F2E42">
              <w:rPr>
                <w:rStyle w:val="Hyperlink"/>
                <w:noProof/>
              </w:rPr>
              <w:t>Other monies required to close</w:t>
            </w:r>
            <w:r w:rsidR="00EE6D16">
              <w:rPr>
                <w:noProof/>
                <w:webHidden/>
              </w:rPr>
              <w:tab/>
            </w:r>
            <w:r>
              <w:rPr>
                <w:rStyle w:val="Hyperlink"/>
                <w:noProof/>
              </w:rPr>
              <w:fldChar w:fldCharType="begin"/>
            </w:r>
            <w:r w:rsidR="00EE6D16">
              <w:rPr>
                <w:noProof/>
                <w:webHidden/>
              </w:rPr>
              <w:instrText xml:space="preserve"> PAGEREF _Toc396232925 \h </w:instrText>
            </w:r>
            <w:r>
              <w:rPr>
                <w:rStyle w:val="Hyperlink"/>
                <w:noProof/>
              </w:rPr>
            </w:r>
            <w:r>
              <w:rPr>
                <w:rStyle w:val="Hyperlink"/>
                <w:noProof/>
              </w:rPr>
              <w:fldChar w:fldCharType="separate"/>
            </w:r>
            <w:r w:rsidR="00EE6D16">
              <w:rPr>
                <w:noProof/>
                <w:webHidden/>
              </w:rPr>
              <w:t>39</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26" w:history="1">
            <w:r w:rsidR="00EE6D16" w:rsidRPr="006F2E42">
              <w:rPr>
                <w:rStyle w:val="Hyperlink"/>
                <w:noProof/>
              </w:rPr>
              <w:t>Mortgage advance</w:t>
            </w:r>
            <w:r w:rsidR="00EE6D16">
              <w:rPr>
                <w:noProof/>
                <w:webHidden/>
              </w:rPr>
              <w:tab/>
            </w:r>
            <w:r>
              <w:rPr>
                <w:rStyle w:val="Hyperlink"/>
                <w:noProof/>
              </w:rPr>
              <w:fldChar w:fldCharType="begin"/>
            </w:r>
            <w:r w:rsidR="00EE6D16">
              <w:rPr>
                <w:noProof/>
                <w:webHidden/>
              </w:rPr>
              <w:instrText xml:space="preserve"> PAGEREF _Toc396232926 \h </w:instrText>
            </w:r>
            <w:r>
              <w:rPr>
                <w:rStyle w:val="Hyperlink"/>
                <w:noProof/>
              </w:rPr>
            </w:r>
            <w:r>
              <w:rPr>
                <w:rStyle w:val="Hyperlink"/>
                <w:noProof/>
              </w:rPr>
              <w:fldChar w:fldCharType="separate"/>
            </w:r>
            <w:r w:rsidR="00EE6D16">
              <w:rPr>
                <w:noProof/>
                <w:webHidden/>
              </w:rPr>
              <w:t>39</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27" w:history="1">
            <w:r w:rsidR="00EE6D16" w:rsidRPr="006F2E42">
              <w:rPr>
                <w:rStyle w:val="Hyperlink"/>
                <w:noProof/>
              </w:rPr>
              <w:t>Lawyer's fees plus applicable taxes</w:t>
            </w:r>
            <w:r w:rsidR="00EE6D16">
              <w:rPr>
                <w:noProof/>
                <w:webHidden/>
              </w:rPr>
              <w:tab/>
            </w:r>
            <w:r>
              <w:rPr>
                <w:rStyle w:val="Hyperlink"/>
                <w:noProof/>
              </w:rPr>
              <w:fldChar w:fldCharType="begin"/>
            </w:r>
            <w:r w:rsidR="00EE6D16">
              <w:rPr>
                <w:noProof/>
                <w:webHidden/>
              </w:rPr>
              <w:instrText xml:space="preserve"> PAGEREF _Toc396232927 \h </w:instrText>
            </w:r>
            <w:r>
              <w:rPr>
                <w:rStyle w:val="Hyperlink"/>
                <w:noProof/>
              </w:rPr>
            </w:r>
            <w:r>
              <w:rPr>
                <w:rStyle w:val="Hyperlink"/>
                <w:noProof/>
              </w:rPr>
              <w:fldChar w:fldCharType="separate"/>
            </w:r>
            <w:r w:rsidR="00EE6D16">
              <w:rPr>
                <w:noProof/>
                <w:webHidden/>
              </w:rPr>
              <w:t>40</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28" w:history="1">
            <w:r w:rsidR="00EE6D16" w:rsidRPr="006F2E42">
              <w:rPr>
                <w:rStyle w:val="Hyperlink"/>
                <w:noProof/>
              </w:rPr>
              <w:t>Lawyer will require a certified cheque or bank draft from a Canadian Financial Institution for money to close</w:t>
            </w:r>
            <w:r w:rsidR="00EE6D16">
              <w:rPr>
                <w:noProof/>
                <w:webHidden/>
              </w:rPr>
              <w:tab/>
            </w:r>
            <w:r>
              <w:rPr>
                <w:rStyle w:val="Hyperlink"/>
                <w:noProof/>
              </w:rPr>
              <w:fldChar w:fldCharType="begin"/>
            </w:r>
            <w:r w:rsidR="00EE6D16">
              <w:rPr>
                <w:noProof/>
                <w:webHidden/>
              </w:rPr>
              <w:instrText xml:space="preserve"> PAGEREF _Toc396232928 \h </w:instrText>
            </w:r>
            <w:r>
              <w:rPr>
                <w:rStyle w:val="Hyperlink"/>
                <w:noProof/>
              </w:rPr>
            </w:r>
            <w:r>
              <w:rPr>
                <w:rStyle w:val="Hyperlink"/>
                <w:noProof/>
              </w:rPr>
              <w:fldChar w:fldCharType="separate"/>
            </w:r>
            <w:r w:rsidR="00EE6D16">
              <w:rPr>
                <w:noProof/>
                <w:webHidden/>
              </w:rPr>
              <w:t>40</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29" w:history="1">
            <w:r w:rsidR="00EE6D16" w:rsidRPr="006F2E42">
              <w:rPr>
                <w:rStyle w:val="Hyperlink"/>
                <w:noProof/>
              </w:rPr>
              <w:t>Lawyer may confirm certified cheque or draft with the bank on which it is drawn</w:t>
            </w:r>
            <w:r w:rsidR="00EE6D16">
              <w:rPr>
                <w:noProof/>
                <w:webHidden/>
              </w:rPr>
              <w:tab/>
            </w:r>
            <w:r>
              <w:rPr>
                <w:rStyle w:val="Hyperlink"/>
                <w:noProof/>
              </w:rPr>
              <w:fldChar w:fldCharType="begin"/>
            </w:r>
            <w:r w:rsidR="00EE6D16">
              <w:rPr>
                <w:noProof/>
                <w:webHidden/>
              </w:rPr>
              <w:instrText xml:space="preserve"> PAGEREF _Toc396232929 \h </w:instrText>
            </w:r>
            <w:r>
              <w:rPr>
                <w:rStyle w:val="Hyperlink"/>
                <w:noProof/>
              </w:rPr>
            </w:r>
            <w:r>
              <w:rPr>
                <w:rStyle w:val="Hyperlink"/>
                <w:noProof/>
              </w:rPr>
              <w:fldChar w:fldCharType="separate"/>
            </w:r>
            <w:r w:rsidR="00EE6D16">
              <w:rPr>
                <w:noProof/>
                <w:webHidden/>
              </w:rPr>
              <w:t>40</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930" w:history="1">
            <w:r w:rsidR="00EE6D16" w:rsidRPr="006F2E42">
              <w:rPr>
                <w:rStyle w:val="Hyperlink"/>
                <w:noProof/>
              </w:rPr>
              <w:t>Privacy</w:t>
            </w:r>
            <w:r w:rsidR="00EE6D16">
              <w:rPr>
                <w:noProof/>
                <w:webHidden/>
              </w:rPr>
              <w:tab/>
            </w:r>
            <w:r>
              <w:rPr>
                <w:rStyle w:val="Hyperlink"/>
                <w:noProof/>
              </w:rPr>
              <w:fldChar w:fldCharType="begin"/>
            </w:r>
            <w:r w:rsidR="00EE6D16">
              <w:rPr>
                <w:noProof/>
                <w:webHidden/>
              </w:rPr>
              <w:instrText xml:space="preserve"> PAGEREF _Toc396232930 \h </w:instrText>
            </w:r>
            <w:r>
              <w:rPr>
                <w:rStyle w:val="Hyperlink"/>
                <w:noProof/>
              </w:rPr>
            </w:r>
            <w:r>
              <w:rPr>
                <w:rStyle w:val="Hyperlink"/>
                <w:noProof/>
              </w:rPr>
              <w:fldChar w:fldCharType="separate"/>
            </w:r>
            <w:r w:rsidR="00EE6D16">
              <w:rPr>
                <w:noProof/>
                <w:webHidden/>
              </w:rPr>
              <w:t>40</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31" w:history="1">
            <w:r w:rsidR="00EE6D16" w:rsidRPr="006F2E42">
              <w:rPr>
                <w:rStyle w:val="Hyperlink"/>
                <w:noProof/>
              </w:rPr>
              <w:t>Statement that information collected will be kept private in accordance with the privacy policy of the solicitor</w:t>
            </w:r>
            <w:r w:rsidR="00EE6D16">
              <w:rPr>
                <w:noProof/>
                <w:webHidden/>
              </w:rPr>
              <w:tab/>
            </w:r>
            <w:r>
              <w:rPr>
                <w:rStyle w:val="Hyperlink"/>
                <w:noProof/>
              </w:rPr>
              <w:fldChar w:fldCharType="begin"/>
            </w:r>
            <w:r w:rsidR="00EE6D16">
              <w:rPr>
                <w:noProof/>
                <w:webHidden/>
              </w:rPr>
              <w:instrText xml:space="preserve"> PAGEREF _Toc396232931 \h </w:instrText>
            </w:r>
            <w:r>
              <w:rPr>
                <w:rStyle w:val="Hyperlink"/>
                <w:noProof/>
              </w:rPr>
            </w:r>
            <w:r>
              <w:rPr>
                <w:rStyle w:val="Hyperlink"/>
                <w:noProof/>
              </w:rPr>
              <w:fldChar w:fldCharType="separate"/>
            </w:r>
            <w:r w:rsidR="00EE6D16">
              <w:rPr>
                <w:noProof/>
                <w:webHidden/>
              </w:rPr>
              <w:t>40</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32" w:history="1">
            <w:r w:rsidR="00EE6D16" w:rsidRPr="006F2E42">
              <w:rPr>
                <w:rStyle w:val="Hyperlink"/>
                <w:noProof/>
              </w:rPr>
              <w:t>Advise how a copy of the policy may be obtained</w:t>
            </w:r>
            <w:r w:rsidR="00EE6D16">
              <w:rPr>
                <w:noProof/>
                <w:webHidden/>
              </w:rPr>
              <w:tab/>
            </w:r>
            <w:r>
              <w:rPr>
                <w:rStyle w:val="Hyperlink"/>
                <w:noProof/>
              </w:rPr>
              <w:fldChar w:fldCharType="begin"/>
            </w:r>
            <w:r w:rsidR="00EE6D16">
              <w:rPr>
                <w:noProof/>
                <w:webHidden/>
              </w:rPr>
              <w:instrText xml:space="preserve"> PAGEREF _Toc396232932 \h </w:instrText>
            </w:r>
            <w:r>
              <w:rPr>
                <w:rStyle w:val="Hyperlink"/>
                <w:noProof/>
              </w:rPr>
            </w:r>
            <w:r>
              <w:rPr>
                <w:rStyle w:val="Hyperlink"/>
                <w:noProof/>
              </w:rPr>
              <w:fldChar w:fldCharType="separate"/>
            </w:r>
            <w:r w:rsidR="00EE6D16">
              <w:rPr>
                <w:noProof/>
                <w:webHidden/>
              </w:rPr>
              <w:t>41</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933" w:history="1">
            <w:r w:rsidR="00EE6D16" w:rsidRPr="006F2E42">
              <w:rPr>
                <w:rStyle w:val="Hyperlink"/>
                <w:noProof/>
              </w:rPr>
              <w:t>Identity</w:t>
            </w:r>
            <w:r w:rsidR="00EE6D16">
              <w:rPr>
                <w:noProof/>
                <w:webHidden/>
              </w:rPr>
              <w:tab/>
            </w:r>
            <w:r>
              <w:rPr>
                <w:rStyle w:val="Hyperlink"/>
                <w:noProof/>
              </w:rPr>
              <w:fldChar w:fldCharType="begin"/>
            </w:r>
            <w:r w:rsidR="00EE6D16">
              <w:rPr>
                <w:noProof/>
                <w:webHidden/>
              </w:rPr>
              <w:instrText xml:space="preserve"> PAGEREF _Toc396232933 \h </w:instrText>
            </w:r>
            <w:r>
              <w:rPr>
                <w:rStyle w:val="Hyperlink"/>
                <w:noProof/>
              </w:rPr>
            </w:r>
            <w:r>
              <w:rPr>
                <w:rStyle w:val="Hyperlink"/>
                <w:noProof/>
              </w:rPr>
              <w:fldChar w:fldCharType="separate"/>
            </w:r>
            <w:r w:rsidR="00EE6D16">
              <w:rPr>
                <w:noProof/>
                <w:webHidden/>
              </w:rPr>
              <w:t>41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34" w:history="1">
            <w:r w:rsidR="00EE6D16" w:rsidRPr="006F2E42">
              <w:rPr>
                <w:rStyle w:val="Hyperlink"/>
                <w:noProof/>
              </w:rPr>
              <w:t>All Buyers will be required to provide photo identification</w:t>
            </w:r>
            <w:r w:rsidR="00EE6D16">
              <w:rPr>
                <w:noProof/>
                <w:webHidden/>
              </w:rPr>
              <w:tab/>
            </w:r>
            <w:r>
              <w:rPr>
                <w:rStyle w:val="Hyperlink"/>
                <w:noProof/>
              </w:rPr>
              <w:fldChar w:fldCharType="begin"/>
            </w:r>
            <w:r w:rsidR="00EE6D16">
              <w:rPr>
                <w:noProof/>
                <w:webHidden/>
              </w:rPr>
              <w:instrText xml:space="preserve"> PAGEREF _Toc396232934 \h </w:instrText>
            </w:r>
            <w:r>
              <w:rPr>
                <w:rStyle w:val="Hyperlink"/>
                <w:noProof/>
              </w:rPr>
            </w:r>
            <w:r>
              <w:rPr>
                <w:rStyle w:val="Hyperlink"/>
                <w:noProof/>
              </w:rPr>
              <w:fldChar w:fldCharType="separate"/>
            </w:r>
            <w:r w:rsidR="00EE6D16">
              <w:rPr>
                <w:noProof/>
                <w:webHidden/>
              </w:rPr>
              <w:t>41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35" w:history="1">
            <w:r w:rsidR="00EE6D16" w:rsidRPr="006F2E42">
              <w:rPr>
                <w:rStyle w:val="Hyperlink"/>
                <w:noProof/>
              </w:rPr>
              <w:t>Most mortgage lenders will require at least one item of additional identification</w:t>
            </w:r>
            <w:r w:rsidR="00EE6D16">
              <w:rPr>
                <w:noProof/>
                <w:webHidden/>
              </w:rPr>
              <w:tab/>
            </w:r>
            <w:r>
              <w:rPr>
                <w:rStyle w:val="Hyperlink"/>
                <w:noProof/>
              </w:rPr>
              <w:fldChar w:fldCharType="begin"/>
            </w:r>
            <w:r w:rsidR="00EE6D16">
              <w:rPr>
                <w:noProof/>
                <w:webHidden/>
              </w:rPr>
              <w:instrText xml:space="preserve"> PAGEREF _Toc396232935 \h </w:instrText>
            </w:r>
            <w:r>
              <w:rPr>
                <w:rStyle w:val="Hyperlink"/>
                <w:noProof/>
              </w:rPr>
            </w:r>
            <w:r>
              <w:rPr>
                <w:rStyle w:val="Hyperlink"/>
                <w:noProof/>
              </w:rPr>
              <w:fldChar w:fldCharType="separate"/>
            </w:r>
            <w:r w:rsidR="00EE6D16">
              <w:rPr>
                <w:noProof/>
                <w:webHidden/>
              </w:rPr>
              <w:t>41</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936" w:history="1">
            <w:r w:rsidR="00EE6D16" w:rsidRPr="006F2E42">
              <w:rPr>
                <w:rStyle w:val="Hyperlink"/>
                <w:noProof/>
              </w:rPr>
              <w:t>Other Potential Issues</w:t>
            </w:r>
            <w:r w:rsidR="00EE6D16">
              <w:rPr>
                <w:noProof/>
                <w:webHidden/>
              </w:rPr>
              <w:tab/>
            </w:r>
            <w:r>
              <w:rPr>
                <w:rStyle w:val="Hyperlink"/>
                <w:noProof/>
              </w:rPr>
              <w:fldChar w:fldCharType="begin"/>
            </w:r>
            <w:r w:rsidR="00EE6D16">
              <w:rPr>
                <w:noProof/>
                <w:webHidden/>
              </w:rPr>
              <w:instrText xml:space="preserve"> PAGEREF _Toc396232936 \h </w:instrText>
            </w:r>
            <w:r>
              <w:rPr>
                <w:rStyle w:val="Hyperlink"/>
                <w:noProof/>
              </w:rPr>
            </w:r>
            <w:r>
              <w:rPr>
                <w:rStyle w:val="Hyperlink"/>
                <w:noProof/>
              </w:rPr>
              <w:fldChar w:fldCharType="separate"/>
            </w:r>
            <w:r w:rsidR="00EE6D16">
              <w:rPr>
                <w:noProof/>
                <w:webHidden/>
              </w:rPr>
              <w:t>41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37" w:history="1">
            <w:r w:rsidR="00EE6D16" w:rsidRPr="006F2E42">
              <w:rPr>
                <w:rStyle w:val="Hyperlink"/>
                <w:noProof/>
              </w:rPr>
              <w:t>Private or Community Well &amp; Septic System</w:t>
            </w:r>
            <w:r w:rsidR="00EE6D16">
              <w:rPr>
                <w:noProof/>
                <w:webHidden/>
              </w:rPr>
              <w:tab/>
            </w:r>
            <w:r>
              <w:rPr>
                <w:rStyle w:val="Hyperlink"/>
                <w:noProof/>
              </w:rPr>
              <w:fldChar w:fldCharType="begin"/>
            </w:r>
            <w:r w:rsidR="00EE6D16">
              <w:rPr>
                <w:noProof/>
                <w:webHidden/>
              </w:rPr>
              <w:instrText xml:space="preserve"> PAGEREF _Toc396232937 \h </w:instrText>
            </w:r>
            <w:r>
              <w:rPr>
                <w:rStyle w:val="Hyperlink"/>
                <w:noProof/>
              </w:rPr>
            </w:r>
            <w:r>
              <w:rPr>
                <w:rStyle w:val="Hyperlink"/>
                <w:noProof/>
              </w:rPr>
              <w:fldChar w:fldCharType="separate"/>
            </w:r>
            <w:r w:rsidR="00EE6D16">
              <w:rPr>
                <w:noProof/>
                <w:webHidden/>
              </w:rPr>
              <w:t>41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38" w:history="1">
            <w:r w:rsidR="00EE6D16" w:rsidRPr="006F2E42">
              <w:rPr>
                <w:rStyle w:val="Hyperlink"/>
                <w:noProof/>
              </w:rPr>
              <w:t>Income Tax Implications</w:t>
            </w:r>
            <w:r w:rsidR="00EE6D16">
              <w:rPr>
                <w:noProof/>
                <w:webHidden/>
              </w:rPr>
              <w:tab/>
            </w:r>
            <w:r>
              <w:rPr>
                <w:rStyle w:val="Hyperlink"/>
                <w:noProof/>
              </w:rPr>
              <w:fldChar w:fldCharType="begin"/>
            </w:r>
            <w:r w:rsidR="00EE6D16">
              <w:rPr>
                <w:noProof/>
                <w:webHidden/>
              </w:rPr>
              <w:instrText xml:space="preserve"> PAGEREF _Toc396232938 \h </w:instrText>
            </w:r>
            <w:r>
              <w:rPr>
                <w:rStyle w:val="Hyperlink"/>
                <w:noProof/>
              </w:rPr>
            </w:r>
            <w:r>
              <w:rPr>
                <w:rStyle w:val="Hyperlink"/>
                <w:noProof/>
              </w:rPr>
              <w:fldChar w:fldCharType="separate"/>
            </w:r>
            <w:r w:rsidR="00EE6D16">
              <w:rPr>
                <w:noProof/>
                <w:webHidden/>
              </w:rPr>
              <w:t>41</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39" w:history="1">
            <w:r w:rsidR="00EE6D16" w:rsidRPr="006F2E42">
              <w:rPr>
                <w:rStyle w:val="Hyperlink"/>
                <w:noProof/>
              </w:rPr>
              <w:t>Recreational Facilities</w:t>
            </w:r>
            <w:r w:rsidR="00EE6D16">
              <w:rPr>
                <w:noProof/>
                <w:webHidden/>
              </w:rPr>
              <w:tab/>
            </w:r>
            <w:r>
              <w:rPr>
                <w:rStyle w:val="Hyperlink"/>
                <w:noProof/>
              </w:rPr>
              <w:fldChar w:fldCharType="begin"/>
            </w:r>
            <w:r w:rsidR="00EE6D16">
              <w:rPr>
                <w:noProof/>
                <w:webHidden/>
              </w:rPr>
              <w:instrText xml:space="preserve"> PAGEREF _Toc396232939 \h </w:instrText>
            </w:r>
            <w:r>
              <w:rPr>
                <w:rStyle w:val="Hyperlink"/>
                <w:noProof/>
              </w:rPr>
            </w:r>
            <w:r>
              <w:rPr>
                <w:rStyle w:val="Hyperlink"/>
                <w:noProof/>
              </w:rPr>
              <w:fldChar w:fldCharType="separate"/>
            </w:r>
            <w:r w:rsidR="00EE6D16">
              <w:rPr>
                <w:noProof/>
                <w:webHidden/>
              </w:rPr>
              <w:t>42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40" w:history="1">
            <w:r w:rsidR="00EE6D16" w:rsidRPr="006F2E42">
              <w:rPr>
                <w:rStyle w:val="Hyperlink"/>
                <w:noProof/>
              </w:rPr>
              <w:t>Assumed Financial Obligations</w:t>
            </w:r>
            <w:r w:rsidR="00EE6D16">
              <w:rPr>
                <w:noProof/>
                <w:webHidden/>
              </w:rPr>
              <w:tab/>
            </w:r>
            <w:r>
              <w:rPr>
                <w:rStyle w:val="Hyperlink"/>
                <w:noProof/>
              </w:rPr>
              <w:fldChar w:fldCharType="begin"/>
            </w:r>
            <w:r w:rsidR="00EE6D16">
              <w:rPr>
                <w:noProof/>
                <w:webHidden/>
              </w:rPr>
              <w:instrText xml:space="preserve"> PAGEREF _Toc396232940 \h </w:instrText>
            </w:r>
            <w:r>
              <w:rPr>
                <w:rStyle w:val="Hyperlink"/>
                <w:noProof/>
              </w:rPr>
            </w:r>
            <w:r>
              <w:rPr>
                <w:rStyle w:val="Hyperlink"/>
                <w:noProof/>
              </w:rPr>
              <w:fldChar w:fldCharType="separate"/>
            </w:r>
            <w:r w:rsidR="00EE6D16">
              <w:rPr>
                <w:noProof/>
                <w:webHidden/>
              </w:rPr>
              <w:t>42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41" w:history="1">
            <w:r w:rsidR="00EE6D16" w:rsidRPr="006F2E42">
              <w:rPr>
                <w:rStyle w:val="Hyperlink"/>
                <w:noProof/>
              </w:rPr>
              <w:t>Assigned Warranties</w:t>
            </w:r>
            <w:r w:rsidR="00EE6D16">
              <w:rPr>
                <w:noProof/>
                <w:webHidden/>
              </w:rPr>
              <w:tab/>
            </w:r>
            <w:r>
              <w:rPr>
                <w:rStyle w:val="Hyperlink"/>
                <w:noProof/>
              </w:rPr>
              <w:fldChar w:fldCharType="begin"/>
            </w:r>
            <w:r w:rsidR="00EE6D16">
              <w:rPr>
                <w:noProof/>
                <w:webHidden/>
              </w:rPr>
              <w:instrText xml:space="preserve"> PAGEREF _Toc396232941 \h </w:instrText>
            </w:r>
            <w:r>
              <w:rPr>
                <w:rStyle w:val="Hyperlink"/>
                <w:noProof/>
              </w:rPr>
            </w:r>
            <w:r>
              <w:rPr>
                <w:rStyle w:val="Hyperlink"/>
                <w:noProof/>
              </w:rPr>
              <w:fldChar w:fldCharType="separate"/>
            </w:r>
            <w:r w:rsidR="00EE6D16">
              <w:rPr>
                <w:noProof/>
                <w:webHidden/>
              </w:rPr>
              <w:t>42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42" w:history="1">
            <w:r w:rsidR="00EE6D16" w:rsidRPr="006F2E42">
              <w:rPr>
                <w:rStyle w:val="Hyperlink"/>
                <w:noProof/>
              </w:rPr>
              <w:t>Closing</w:t>
            </w:r>
            <w:r w:rsidR="00EE6D16">
              <w:rPr>
                <w:noProof/>
                <w:webHidden/>
              </w:rPr>
              <w:tab/>
            </w:r>
            <w:r>
              <w:rPr>
                <w:rStyle w:val="Hyperlink"/>
                <w:noProof/>
              </w:rPr>
              <w:fldChar w:fldCharType="begin"/>
            </w:r>
            <w:r w:rsidR="00EE6D16">
              <w:rPr>
                <w:noProof/>
                <w:webHidden/>
              </w:rPr>
              <w:instrText xml:space="preserve"> PAGEREF _Toc396232942 \h </w:instrText>
            </w:r>
            <w:r>
              <w:rPr>
                <w:rStyle w:val="Hyperlink"/>
                <w:noProof/>
              </w:rPr>
            </w:r>
            <w:r>
              <w:rPr>
                <w:rStyle w:val="Hyperlink"/>
                <w:noProof/>
              </w:rPr>
              <w:fldChar w:fldCharType="separate"/>
            </w:r>
            <w:r w:rsidR="00EE6D16">
              <w:rPr>
                <w:noProof/>
                <w:webHidden/>
              </w:rPr>
              <w:t>42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43" w:history="1">
            <w:r w:rsidR="00EE6D16" w:rsidRPr="006F2E42">
              <w:rPr>
                <w:rStyle w:val="Hyperlink"/>
                <w:noProof/>
              </w:rPr>
              <w:t>Delivery of Keys</w:t>
            </w:r>
            <w:r w:rsidR="00EE6D16">
              <w:rPr>
                <w:noProof/>
                <w:webHidden/>
              </w:rPr>
              <w:tab/>
            </w:r>
            <w:r>
              <w:rPr>
                <w:rStyle w:val="Hyperlink"/>
                <w:noProof/>
              </w:rPr>
              <w:fldChar w:fldCharType="begin"/>
            </w:r>
            <w:r w:rsidR="00EE6D16">
              <w:rPr>
                <w:noProof/>
                <w:webHidden/>
              </w:rPr>
              <w:instrText xml:space="preserve"> PAGEREF _Toc396232943 \h </w:instrText>
            </w:r>
            <w:r>
              <w:rPr>
                <w:rStyle w:val="Hyperlink"/>
                <w:noProof/>
              </w:rPr>
            </w:r>
            <w:r>
              <w:rPr>
                <w:rStyle w:val="Hyperlink"/>
                <w:noProof/>
              </w:rPr>
              <w:fldChar w:fldCharType="separate"/>
            </w:r>
            <w:r w:rsidR="00EE6D16">
              <w:rPr>
                <w:noProof/>
                <w:webHidden/>
              </w:rPr>
              <w:t>42</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44" w:history="1">
            <w:r w:rsidR="00EE6D16" w:rsidRPr="006F2E42">
              <w:rPr>
                <w:rStyle w:val="Hyperlink"/>
                <w:noProof/>
              </w:rPr>
              <w:t>Elevator</w:t>
            </w:r>
            <w:r w:rsidR="00EE6D16">
              <w:rPr>
                <w:noProof/>
                <w:webHidden/>
              </w:rPr>
              <w:tab/>
            </w:r>
            <w:r>
              <w:rPr>
                <w:rStyle w:val="Hyperlink"/>
                <w:noProof/>
              </w:rPr>
              <w:fldChar w:fldCharType="begin"/>
            </w:r>
            <w:r w:rsidR="00EE6D16">
              <w:rPr>
                <w:noProof/>
                <w:webHidden/>
              </w:rPr>
              <w:instrText xml:space="preserve"> PAGEREF _Toc396232944 \h </w:instrText>
            </w:r>
            <w:r>
              <w:rPr>
                <w:rStyle w:val="Hyperlink"/>
                <w:noProof/>
              </w:rPr>
            </w:r>
            <w:r>
              <w:rPr>
                <w:rStyle w:val="Hyperlink"/>
                <w:noProof/>
              </w:rPr>
              <w:fldChar w:fldCharType="separate"/>
            </w:r>
            <w:r w:rsidR="00EE6D16">
              <w:rPr>
                <w:noProof/>
                <w:webHidden/>
              </w:rPr>
              <w:t>43</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45" w:history="1">
            <w:r w:rsidR="00EE6D16" w:rsidRPr="006F2E42">
              <w:rPr>
                <w:rStyle w:val="Hyperlink"/>
                <w:noProof/>
              </w:rPr>
              <w:t>Security System</w:t>
            </w:r>
            <w:r w:rsidR="00EE6D16">
              <w:rPr>
                <w:noProof/>
                <w:webHidden/>
              </w:rPr>
              <w:tab/>
            </w:r>
            <w:r>
              <w:rPr>
                <w:rStyle w:val="Hyperlink"/>
                <w:noProof/>
              </w:rPr>
              <w:fldChar w:fldCharType="begin"/>
            </w:r>
            <w:r w:rsidR="00EE6D16">
              <w:rPr>
                <w:noProof/>
                <w:webHidden/>
              </w:rPr>
              <w:instrText xml:space="preserve"> PAGEREF _Toc396232945 \h </w:instrText>
            </w:r>
            <w:r>
              <w:rPr>
                <w:rStyle w:val="Hyperlink"/>
                <w:noProof/>
              </w:rPr>
            </w:r>
            <w:r>
              <w:rPr>
                <w:rStyle w:val="Hyperlink"/>
                <w:noProof/>
              </w:rPr>
              <w:fldChar w:fldCharType="separate"/>
            </w:r>
            <w:r w:rsidR="00EE6D16">
              <w:rPr>
                <w:noProof/>
                <w:webHidden/>
              </w:rPr>
              <w:t>43</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46" w:history="1">
            <w:r w:rsidR="00EE6D16" w:rsidRPr="006F2E42">
              <w:rPr>
                <w:rStyle w:val="Hyperlink"/>
                <w:noProof/>
              </w:rPr>
              <w:t>Up-Dated Status Certificate</w:t>
            </w:r>
            <w:r w:rsidR="00EE6D16">
              <w:rPr>
                <w:noProof/>
                <w:webHidden/>
              </w:rPr>
              <w:tab/>
            </w:r>
            <w:r>
              <w:rPr>
                <w:rStyle w:val="Hyperlink"/>
                <w:noProof/>
              </w:rPr>
              <w:fldChar w:fldCharType="begin"/>
            </w:r>
            <w:r w:rsidR="00EE6D16">
              <w:rPr>
                <w:noProof/>
                <w:webHidden/>
              </w:rPr>
              <w:instrText xml:space="preserve"> PAGEREF _Toc396232946 \h </w:instrText>
            </w:r>
            <w:r>
              <w:rPr>
                <w:rStyle w:val="Hyperlink"/>
                <w:noProof/>
              </w:rPr>
            </w:r>
            <w:r>
              <w:rPr>
                <w:rStyle w:val="Hyperlink"/>
                <w:noProof/>
              </w:rPr>
              <w:fldChar w:fldCharType="separate"/>
            </w:r>
            <w:r w:rsidR="00EE6D16">
              <w:rPr>
                <w:noProof/>
                <w:webHidden/>
              </w:rPr>
              <w:t>43</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47" w:history="1">
            <w:r w:rsidR="00EE6D16" w:rsidRPr="006F2E42">
              <w:rPr>
                <w:rStyle w:val="Hyperlink"/>
                <w:noProof/>
              </w:rPr>
              <w:t>Document Registration Agreement</w:t>
            </w:r>
            <w:r w:rsidR="00EE6D16">
              <w:rPr>
                <w:noProof/>
                <w:webHidden/>
              </w:rPr>
              <w:tab/>
            </w:r>
            <w:r>
              <w:rPr>
                <w:rStyle w:val="Hyperlink"/>
                <w:noProof/>
              </w:rPr>
              <w:fldChar w:fldCharType="begin"/>
            </w:r>
            <w:r w:rsidR="00EE6D16">
              <w:rPr>
                <w:noProof/>
                <w:webHidden/>
              </w:rPr>
              <w:instrText xml:space="preserve"> PAGEREF _Toc396232947 \h </w:instrText>
            </w:r>
            <w:r>
              <w:rPr>
                <w:rStyle w:val="Hyperlink"/>
                <w:noProof/>
              </w:rPr>
            </w:r>
            <w:r>
              <w:rPr>
                <w:rStyle w:val="Hyperlink"/>
                <w:noProof/>
              </w:rPr>
              <w:fldChar w:fldCharType="separate"/>
            </w:r>
            <w:r w:rsidR="00EE6D16">
              <w:rPr>
                <w:noProof/>
                <w:webHidden/>
              </w:rPr>
              <w:t>44</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48" w:history="1">
            <w:r w:rsidR="00EE6D16" w:rsidRPr="006F2E42">
              <w:rPr>
                <w:rStyle w:val="Hyperlink"/>
                <w:noProof/>
              </w:rPr>
              <w:t>Acknowledgement and Direction</w:t>
            </w:r>
            <w:r w:rsidR="00EE6D16">
              <w:rPr>
                <w:noProof/>
                <w:webHidden/>
              </w:rPr>
              <w:tab/>
            </w:r>
            <w:r>
              <w:rPr>
                <w:rStyle w:val="Hyperlink"/>
                <w:noProof/>
              </w:rPr>
              <w:fldChar w:fldCharType="begin"/>
            </w:r>
            <w:r w:rsidR="00EE6D16">
              <w:rPr>
                <w:noProof/>
                <w:webHidden/>
              </w:rPr>
              <w:instrText xml:space="preserve"> PAGEREF _Toc396232948 \h </w:instrText>
            </w:r>
            <w:r>
              <w:rPr>
                <w:rStyle w:val="Hyperlink"/>
                <w:noProof/>
              </w:rPr>
            </w:r>
            <w:r>
              <w:rPr>
                <w:rStyle w:val="Hyperlink"/>
                <w:noProof/>
              </w:rPr>
              <w:fldChar w:fldCharType="separate"/>
            </w:r>
            <w:r w:rsidR="00EE6D16">
              <w:rPr>
                <w:noProof/>
                <w:webHidden/>
              </w:rPr>
              <w:t>44</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949" w:history="1">
            <w:r w:rsidR="00EE6D16" w:rsidRPr="006F2E42">
              <w:rPr>
                <w:rStyle w:val="Hyperlink"/>
                <w:noProof/>
              </w:rPr>
              <w:t>FEEDBACK BUTTON</w:t>
            </w:r>
            <w:r w:rsidR="00EE6D16">
              <w:rPr>
                <w:noProof/>
                <w:webHidden/>
              </w:rPr>
              <w:tab/>
            </w:r>
            <w:r>
              <w:rPr>
                <w:rStyle w:val="Hyperlink"/>
                <w:noProof/>
              </w:rPr>
              <w:fldChar w:fldCharType="begin"/>
            </w:r>
            <w:r w:rsidR="00EE6D16">
              <w:rPr>
                <w:noProof/>
                <w:webHidden/>
              </w:rPr>
              <w:instrText xml:space="preserve"> PAGEREF _Toc396232949 \h </w:instrText>
            </w:r>
            <w:r>
              <w:rPr>
                <w:rStyle w:val="Hyperlink"/>
                <w:noProof/>
              </w:rPr>
            </w:r>
            <w:r>
              <w:rPr>
                <w:rStyle w:val="Hyperlink"/>
                <w:noProof/>
              </w:rPr>
              <w:fldChar w:fldCharType="separate"/>
            </w:r>
            <w:r w:rsidR="00EE6D16">
              <w:rPr>
                <w:noProof/>
                <w:webHidden/>
              </w:rPr>
              <w:t>44</w:t>
            </w:r>
            <w:r>
              <w:rPr>
                <w:rStyle w:val="Hyperlink"/>
                <w:noProof/>
              </w:rPr>
              <w:fldChar w:fldCharType="end"/>
            </w:r>
          </w:hyperlink>
        </w:p>
        <w:p w:rsidR="00EE6D16" w:rsidRDefault="006C0E59">
          <w:pPr>
            <w:pStyle w:val="TOC1"/>
            <w:tabs>
              <w:tab w:val="right" w:leader="dot" w:pos="9350"/>
            </w:tabs>
            <w:rPr>
              <w:rFonts w:eastAsiaTheme="minorEastAsia"/>
              <w:noProof/>
              <w:lang w:eastAsia="en-CA"/>
            </w:rPr>
          </w:pPr>
          <w:hyperlink w:anchor="_Toc396232950" w:history="1">
            <w:r w:rsidR="00EE6D16" w:rsidRPr="006F2E42">
              <w:rPr>
                <w:rStyle w:val="Hyperlink"/>
                <w:noProof/>
              </w:rPr>
              <w:t>Schedule A</w:t>
            </w:r>
            <w:r w:rsidR="00EE6D16">
              <w:rPr>
                <w:noProof/>
                <w:webHidden/>
              </w:rPr>
              <w:tab/>
            </w:r>
            <w:r>
              <w:rPr>
                <w:rStyle w:val="Hyperlink"/>
                <w:noProof/>
              </w:rPr>
              <w:fldChar w:fldCharType="begin"/>
            </w:r>
            <w:r w:rsidR="00EE6D16">
              <w:rPr>
                <w:noProof/>
                <w:webHidden/>
              </w:rPr>
              <w:instrText xml:space="preserve"> PAGEREF _Toc396232950 \h </w:instrText>
            </w:r>
            <w:r>
              <w:rPr>
                <w:rStyle w:val="Hyperlink"/>
                <w:noProof/>
              </w:rPr>
            </w:r>
            <w:r>
              <w:rPr>
                <w:rStyle w:val="Hyperlink"/>
                <w:noProof/>
              </w:rPr>
              <w:fldChar w:fldCharType="separate"/>
            </w:r>
            <w:r w:rsidR="00EE6D16">
              <w:rPr>
                <w:noProof/>
                <w:webHidden/>
              </w:rPr>
              <w:t>45</w:t>
            </w:r>
            <w:r>
              <w:rPr>
                <w:rStyle w:val="Hyperlink"/>
                <w:noProof/>
              </w:rPr>
              <w:fldChar w:fldCharType="end"/>
            </w:r>
          </w:hyperlink>
        </w:p>
        <w:p w:rsidR="00EE6D16" w:rsidRDefault="006C0E59">
          <w:pPr>
            <w:pStyle w:val="TOC2"/>
            <w:tabs>
              <w:tab w:val="right" w:leader="dot" w:pos="9350"/>
            </w:tabs>
            <w:rPr>
              <w:rFonts w:eastAsiaTheme="minorEastAsia"/>
              <w:noProof/>
              <w:lang w:eastAsia="en-CA"/>
            </w:rPr>
          </w:pPr>
          <w:hyperlink w:anchor="_Toc396232951" w:history="1">
            <w:r w:rsidR="00EE6D16" w:rsidRPr="006F2E42">
              <w:rPr>
                <w:rStyle w:val="Hyperlink"/>
                <w:noProof/>
              </w:rPr>
              <w:t>Definitions</w:t>
            </w:r>
            <w:r w:rsidR="00EE6D16">
              <w:rPr>
                <w:noProof/>
                <w:webHidden/>
              </w:rPr>
              <w:tab/>
            </w:r>
            <w:r>
              <w:rPr>
                <w:rStyle w:val="Hyperlink"/>
                <w:noProof/>
              </w:rPr>
              <w:fldChar w:fldCharType="begin"/>
            </w:r>
            <w:r w:rsidR="00EE6D16">
              <w:rPr>
                <w:noProof/>
                <w:webHidden/>
              </w:rPr>
              <w:instrText xml:space="preserve"> PAGEREF _Toc396232951 \h </w:instrText>
            </w:r>
            <w:r>
              <w:rPr>
                <w:rStyle w:val="Hyperlink"/>
                <w:noProof/>
              </w:rPr>
            </w:r>
            <w:r>
              <w:rPr>
                <w:rStyle w:val="Hyperlink"/>
                <w:noProof/>
              </w:rPr>
              <w:fldChar w:fldCharType="separate"/>
            </w:r>
            <w:r w:rsidR="00EE6D16">
              <w:rPr>
                <w:noProof/>
                <w:webHidden/>
              </w:rPr>
              <w:t>45</w:t>
            </w:r>
            <w:r>
              <w:rPr>
                <w:rStyle w:val="Hyperlink"/>
                <w:noProof/>
              </w:rPr>
              <w:fldChar w:fldCharType="end"/>
            </w:r>
          </w:hyperlink>
        </w:p>
        <w:p w:rsidR="008B3E30" w:rsidRDefault="006C0E59">
          <w:r>
            <w:rPr>
              <w:b/>
              <w:bCs/>
              <w:noProof/>
            </w:rPr>
            <w:fldChar w:fldCharType="end"/>
          </w:r>
        </w:p>
      </w:sdtContent>
    </w:sdt>
    <w:p w:rsidR="003A1D32" w:rsidRPr="00125081" w:rsidRDefault="003A1D32" w:rsidP="003A1D32">
      <w:pPr>
        <w:spacing w:after="0" w:line="240" w:lineRule="auto"/>
        <w:rPr>
          <w:rFonts w:ascii="Times New Roman" w:hAnsi="Times New Roman" w:cs="Times New Roman"/>
        </w:rPr>
      </w:pPr>
    </w:p>
    <w:p w:rsidR="003A1D32" w:rsidRPr="00125081" w:rsidRDefault="003A1D32" w:rsidP="00962B05">
      <w:pPr>
        <w:pStyle w:val="Heading1"/>
      </w:pPr>
      <w:bookmarkStart w:id="0" w:name="_Toc396232828"/>
      <w:r w:rsidRPr="00125081">
        <w:t>Links</w:t>
      </w:r>
      <w:bookmarkEnd w:id="0"/>
    </w:p>
    <w:p w:rsidR="003A1D32" w:rsidRPr="00125081" w:rsidRDefault="003A1D32" w:rsidP="003A1D32">
      <w:pPr>
        <w:spacing w:after="0" w:line="240" w:lineRule="auto"/>
        <w:rPr>
          <w:rFonts w:ascii="Times New Roman" w:hAnsi="Times New Roman" w:cs="Times New Roman"/>
        </w:rPr>
      </w:pPr>
    </w:p>
    <w:p w:rsidR="003A1D32" w:rsidRPr="00125081" w:rsidRDefault="003A1D32" w:rsidP="003A1D32">
      <w:pPr>
        <w:spacing w:after="0" w:line="240" w:lineRule="auto"/>
        <w:rPr>
          <w:rFonts w:ascii="Times New Roman" w:hAnsi="Times New Roman" w:cs="Times New Roman"/>
        </w:rPr>
      </w:pPr>
      <w:r w:rsidRPr="00125081">
        <w:rPr>
          <w:rFonts w:ascii="Times New Roman" w:hAnsi="Times New Roman" w:cs="Times New Roman"/>
        </w:rPr>
        <w:t xml:space="preserve">Caution:  Although every link was operational and current when added, some may </w:t>
      </w:r>
      <w:r w:rsidR="003F2436">
        <w:rPr>
          <w:rFonts w:ascii="Times New Roman" w:hAnsi="Times New Roman" w:cs="Times New Roman"/>
        </w:rPr>
        <w:t xml:space="preserve">be </w:t>
      </w:r>
      <w:r w:rsidRPr="00125081">
        <w:rPr>
          <w:rFonts w:ascii="Times New Roman" w:hAnsi="Times New Roman" w:cs="Times New Roman"/>
        </w:rPr>
        <w:t>change</w:t>
      </w:r>
      <w:r w:rsidR="003F2436">
        <w:rPr>
          <w:rFonts w:ascii="Times New Roman" w:hAnsi="Times New Roman" w:cs="Times New Roman"/>
        </w:rPr>
        <w:t>d</w:t>
      </w:r>
      <w:r w:rsidRPr="00125081">
        <w:rPr>
          <w:rFonts w:ascii="Times New Roman" w:hAnsi="Times New Roman" w:cs="Times New Roman"/>
        </w:rPr>
        <w:t xml:space="preserve"> from time to time by their host.  We appreciate a note from you if you find a</w:t>
      </w:r>
      <w:r w:rsidR="003F2436">
        <w:rPr>
          <w:rFonts w:ascii="Times New Roman" w:hAnsi="Times New Roman" w:cs="Times New Roman"/>
        </w:rPr>
        <w:t xml:space="preserve"> </w:t>
      </w:r>
      <w:r w:rsidRPr="00125081">
        <w:rPr>
          <w:rFonts w:ascii="Times New Roman" w:hAnsi="Times New Roman" w:cs="Times New Roman"/>
        </w:rPr>
        <w:t xml:space="preserve">link </w:t>
      </w:r>
      <w:r w:rsidR="003F2436">
        <w:rPr>
          <w:rFonts w:ascii="Times New Roman" w:hAnsi="Times New Roman" w:cs="Times New Roman"/>
        </w:rPr>
        <w:t xml:space="preserve">which </w:t>
      </w:r>
      <w:r w:rsidRPr="00125081">
        <w:rPr>
          <w:rFonts w:ascii="Times New Roman" w:hAnsi="Times New Roman" w:cs="Times New Roman"/>
        </w:rPr>
        <w:t>does not lead to the expected result.  We apologize for any broken link.</w:t>
      </w:r>
    </w:p>
    <w:p w:rsidR="003A1D32" w:rsidRPr="00125081" w:rsidRDefault="003A1D32" w:rsidP="003A1D32">
      <w:pPr>
        <w:spacing w:after="0" w:line="240" w:lineRule="auto"/>
        <w:rPr>
          <w:rFonts w:ascii="Times New Roman" w:hAnsi="Times New Roman" w:cs="Times New Roman"/>
        </w:rPr>
      </w:pPr>
    </w:p>
    <w:p w:rsidR="003A1D32" w:rsidRPr="00125081" w:rsidRDefault="003A1D32" w:rsidP="003A1D32">
      <w:pPr>
        <w:pStyle w:val="ListParagraph"/>
        <w:numPr>
          <w:ilvl w:val="0"/>
          <w:numId w:val="3"/>
        </w:numPr>
        <w:spacing w:after="0" w:line="240" w:lineRule="auto"/>
        <w:rPr>
          <w:rStyle w:val="Hyperlink"/>
          <w:rFonts w:ascii="Times New Roman" w:hAnsi="Times New Roman" w:cs="Times New Roman"/>
          <w:color w:val="auto"/>
          <w:u w:val="none"/>
        </w:rPr>
      </w:pPr>
      <w:r w:rsidRPr="00125081">
        <w:rPr>
          <w:rFonts w:ascii="Times New Roman" w:hAnsi="Times New Roman" w:cs="Times New Roman"/>
        </w:rPr>
        <w:t xml:space="preserve">Working with a lawyer brochure:  </w:t>
      </w:r>
      <w:hyperlink r:id="rId9" w:history="1">
        <w:r w:rsidRPr="00125081">
          <w:rPr>
            <w:rStyle w:val="Hyperlink"/>
            <w:rFonts w:ascii="Times New Roman" w:hAnsi="Times New Roman" w:cs="Times New Roman"/>
          </w:rPr>
          <w:t>http://www.oba.org/en/pdf/lawyer1.pdf</w:t>
        </w:r>
      </w:hyperlink>
    </w:p>
    <w:p w:rsidR="00F13C64" w:rsidRPr="00125081" w:rsidRDefault="00F13C64" w:rsidP="00F13C64">
      <w:pPr>
        <w:pStyle w:val="ListParagraph"/>
        <w:numPr>
          <w:ilvl w:val="0"/>
          <w:numId w:val="3"/>
        </w:numPr>
        <w:spacing w:after="0" w:line="240" w:lineRule="auto"/>
        <w:rPr>
          <w:rStyle w:val="Hyperlink"/>
          <w:rFonts w:ascii="Times New Roman" w:hAnsi="Times New Roman" w:cs="Times New Roman"/>
          <w:color w:val="auto"/>
          <w:u w:val="none"/>
        </w:rPr>
      </w:pPr>
      <w:r w:rsidRPr="00125081">
        <w:rPr>
          <w:rStyle w:val="Hyperlink"/>
          <w:rFonts w:ascii="Times New Roman" w:hAnsi="Times New Roman" w:cs="Times New Roman"/>
          <w:color w:val="auto"/>
          <w:u w:val="none"/>
        </w:rPr>
        <w:t xml:space="preserve">CMHC’s Condominium Buyers’ Guide: </w:t>
      </w:r>
      <w:hyperlink r:id="rId10" w:history="1">
        <w:r w:rsidRPr="00125081">
          <w:rPr>
            <w:rStyle w:val="Hyperlink"/>
            <w:rFonts w:ascii="Times New Roman" w:hAnsi="Times New Roman" w:cs="Times New Roman"/>
          </w:rPr>
          <w:t>https://www03.cmhc-schl.gc.ca/catalog/productDetail.cfm?cat=1&amp;itm=3&amp;lang=en&amp;fr=1383598072681</w:t>
        </w:r>
      </w:hyperlink>
    </w:p>
    <w:p w:rsidR="00F13C64" w:rsidRPr="00125081" w:rsidRDefault="00580D7D" w:rsidP="00580D7D">
      <w:pPr>
        <w:pStyle w:val="ListParagraph"/>
        <w:numPr>
          <w:ilvl w:val="0"/>
          <w:numId w:val="3"/>
        </w:numPr>
        <w:spacing w:after="0" w:line="240" w:lineRule="auto"/>
        <w:rPr>
          <w:rFonts w:ascii="Times New Roman" w:hAnsi="Times New Roman" w:cs="Times New Roman"/>
        </w:rPr>
      </w:pPr>
      <w:r w:rsidRPr="00125081">
        <w:rPr>
          <w:rFonts w:ascii="Times New Roman" w:hAnsi="Times New Roman" w:cs="Times New Roman"/>
        </w:rPr>
        <w:lastRenderedPageBreak/>
        <w:t xml:space="preserve">The Ontario Ministry of Consumer Services Condo Guide. </w:t>
      </w:r>
      <w:hyperlink r:id="rId11" w:history="1">
        <w:r w:rsidRPr="00125081">
          <w:rPr>
            <w:rStyle w:val="Hyperlink"/>
            <w:rFonts w:ascii="Times New Roman" w:hAnsi="Times New Roman" w:cs="Times New Roman"/>
          </w:rPr>
          <w:t>http://www.sse.gov.on.ca/mcs/en/Pages/Condos.aspx</w:t>
        </w:r>
      </w:hyperlink>
    </w:p>
    <w:p w:rsidR="00580D7D" w:rsidRPr="00125081" w:rsidRDefault="00580D7D" w:rsidP="00125081">
      <w:pPr>
        <w:pStyle w:val="ListParagraph"/>
        <w:spacing w:after="0" w:line="240" w:lineRule="auto"/>
        <w:rPr>
          <w:rFonts w:ascii="Times New Roman" w:hAnsi="Times New Roman" w:cs="Times New Roman"/>
        </w:rPr>
      </w:pPr>
    </w:p>
    <w:p w:rsidR="003A1D32" w:rsidRPr="00125081" w:rsidRDefault="003A1D32" w:rsidP="00EE3F51">
      <w:pPr>
        <w:spacing w:after="0" w:line="240" w:lineRule="auto"/>
        <w:rPr>
          <w:rFonts w:ascii="Times New Roman" w:hAnsi="Times New Roman" w:cs="Times New Roman"/>
        </w:rPr>
      </w:pPr>
    </w:p>
    <w:p w:rsidR="003A1D32" w:rsidRPr="00125081" w:rsidRDefault="003A1D32" w:rsidP="00EE3F51">
      <w:pPr>
        <w:spacing w:after="0" w:line="240" w:lineRule="auto"/>
        <w:rPr>
          <w:rFonts w:ascii="Times New Roman" w:hAnsi="Times New Roman" w:cs="Times New Roman"/>
        </w:rPr>
      </w:pPr>
    </w:p>
    <w:p w:rsidR="008C49A6" w:rsidRPr="00125081" w:rsidRDefault="008C49A6" w:rsidP="00EE3F51">
      <w:pPr>
        <w:spacing w:after="0" w:line="240" w:lineRule="auto"/>
        <w:rPr>
          <w:rFonts w:ascii="Times New Roman" w:hAnsi="Times New Roman" w:cs="Times New Roman"/>
        </w:rPr>
      </w:pPr>
    </w:p>
    <w:p w:rsidR="008C49A6" w:rsidRPr="00125081" w:rsidRDefault="008C49A6" w:rsidP="003A1D32">
      <w:pPr>
        <w:spacing w:after="0" w:line="240" w:lineRule="auto"/>
        <w:jc w:val="center"/>
        <w:rPr>
          <w:rFonts w:ascii="Times New Roman" w:hAnsi="Times New Roman" w:cs="Times New Roman"/>
          <w:b/>
          <w:sz w:val="48"/>
        </w:rPr>
      </w:pPr>
      <w:r w:rsidRPr="00125081">
        <w:rPr>
          <w:rFonts w:ascii="Times New Roman" w:hAnsi="Times New Roman" w:cs="Times New Roman"/>
          <w:b/>
          <w:sz w:val="48"/>
        </w:rPr>
        <w:t>Guide</w:t>
      </w:r>
    </w:p>
    <w:p w:rsidR="008C49A6" w:rsidRPr="00125081" w:rsidRDefault="008C49A6" w:rsidP="00EE3F51">
      <w:pPr>
        <w:spacing w:after="0" w:line="240" w:lineRule="auto"/>
        <w:rPr>
          <w:rFonts w:ascii="Times New Roman" w:hAnsi="Times New Roman" w:cs="Times New Roman"/>
        </w:rPr>
      </w:pPr>
    </w:p>
    <w:p w:rsidR="008C49A6" w:rsidRPr="00125081" w:rsidRDefault="008C49A6" w:rsidP="008B3E30">
      <w:pPr>
        <w:pStyle w:val="Heading1"/>
      </w:pPr>
      <w:bookmarkStart w:id="1" w:name="_Toc396232829"/>
      <w:r w:rsidRPr="00125081">
        <w:t>Disclaimer:</w:t>
      </w:r>
      <w:bookmarkEnd w:id="1"/>
    </w:p>
    <w:p w:rsidR="008C49A6" w:rsidRPr="00125081" w:rsidRDefault="008C49A6" w:rsidP="00125081">
      <w:pPr>
        <w:spacing w:line="360" w:lineRule="auto"/>
        <w:rPr>
          <w:rFonts w:ascii="Times New Roman" w:hAnsi="Times New Roman" w:cs="Times New Roman"/>
        </w:rPr>
      </w:pPr>
      <w:r w:rsidRPr="00125081">
        <w:rPr>
          <w:rFonts w:ascii="Times New Roman" w:hAnsi="Times New Roman" w:cs="Times New Roman"/>
        </w:rPr>
        <w:t xml:space="preserve">This Buyers’ </w:t>
      </w:r>
      <w:r w:rsidR="003F2436">
        <w:rPr>
          <w:rFonts w:ascii="Times New Roman" w:hAnsi="Times New Roman" w:cs="Times New Roman"/>
        </w:rPr>
        <w:t>Condominium</w:t>
      </w:r>
      <w:r w:rsidRPr="00125081">
        <w:rPr>
          <w:rFonts w:ascii="Times New Roman" w:hAnsi="Times New Roman" w:cs="Times New Roman"/>
        </w:rPr>
        <w:t xml:space="preserve"> Guide is not intended to provide </w:t>
      </w:r>
      <w:r w:rsidR="00125081">
        <w:rPr>
          <w:rFonts w:ascii="Times New Roman" w:hAnsi="Times New Roman" w:cs="Times New Roman"/>
        </w:rPr>
        <w:t xml:space="preserve">or replace </w:t>
      </w:r>
      <w:r w:rsidRPr="00125081">
        <w:rPr>
          <w:rFonts w:ascii="Times New Roman" w:hAnsi="Times New Roman" w:cs="Times New Roman"/>
        </w:rPr>
        <w:t>any legal advice but rather to assist Buyers in understanding what they need to discuss with their lawyers in a resale condominium purchase</w:t>
      </w:r>
      <w:r w:rsidR="0055642C" w:rsidRPr="00125081">
        <w:rPr>
          <w:rFonts w:ascii="Times New Roman" w:hAnsi="Times New Roman" w:cs="Times New Roman"/>
        </w:rPr>
        <w:t xml:space="preserve"> transaction</w:t>
      </w:r>
      <w:r w:rsidR="003F2436">
        <w:rPr>
          <w:rFonts w:ascii="Times New Roman" w:hAnsi="Times New Roman" w:cs="Times New Roman"/>
        </w:rPr>
        <w:t xml:space="preserve">, </w:t>
      </w:r>
      <w:r w:rsidR="003F2436" w:rsidRPr="00125081">
        <w:rPr>
          <w:rFonts w:ascii="Times New Roman" w:hAnsi="Times New Roman" w:cs="Times New Roman"/>
        </w:rPr>
        <w:t>to clarify or elaborate on the workings of a condominium and explain steps, terminology and parties</w:t>
      </w:r>
      <w:r w:rsidR="0055642C" w:rsidRPr="00125081">
        <w:rPr>
          <w:rFonts w:ascii="Times New Roman" w:hAnsi="Times New Roman" w:cs="Times New Roman"/>
        </w:rPr>
        <w:t>.  This guide was</w:t>
      </w:r>
      <w:r w:rsidRPr="00125081">
        <w:rPr>
          <w:rFonts w:ascii="Times New Roman" w:hAnsi="Times New Roman" w:cs="Times New Roman"/>
        </w:rPr>
        <w:t xml:space="preserve"> created as a reference guide to be consulted by Buyers on the basis that it would not necessarily be read in its entirety, although Buyers are encouraged to do so. It was created to provide some background information relating to items that appear in the Table of Contents.  It is assumed that the </w:t>
      </w:r>
      <w:r w:rsidR="003A2FC6">
        <w:rPr>
          <w:rFonts w:ascii="Times New Roman" w:hAnsi="Times New Roman" w:cs="Times New Roman"/>
        </w:rPr>
        <w:t>guide</w:t>
      </w:r>
      <w:r w:rsidRPr="00125081">
        <w:rPr>
          <w:rFonts w:ascii="Times New Roman" w:hAnsi="Times New Roman" w:cs="Times New Roman"/>
        </w:rPr>
        <w:t xml:space="preserve"> will be consulted from time to time during the course of the transaction</w:t>
      </w:r>
      <w:r w:rsidR="0055642C" w:rsidRPr="00125081">
        <w:rPr>
          <w:rFonts w:ascii="Times New Roman" w:hAnsi="Times New Roman" w:cs="Times New Roman"/>
        </w:rPr>
        <w:t>, or after the purchase as questions arise,</w:t>
      </w:r>
      <w:r w:rsidRPr="00125081">
        <w:rPr>
          <w:rFonts w:ascii="Times New Roman" w:hAnsi="Times New Roman" w:cs="Times New Roman"/>
        </w:rPr>
        <w:t xml:space="preserve"> so that Buyers may be as fully informed as possible.  Buyers should read this </w:t>
      </w:r>
      <w:r w:rsidR="003A2FC6">
        <w:rPr>
          <w:rFonts w:ascii="Times New Roman" w:hAnsi="Times New Roman" w:cs="Times New Roman"/>
        </w:rPr>
        <w:t>guide</w:t>
      </w:r>
      <w:r w:rsidRPr="00125081">
        <w:rPr>
          <w:rFonts w:ascii="Times New Roman" w:hAnsi="Times New Roman" w:cs="Times New Roman"/>
        </w:rPr>
        <w:t xml:space="preserve"> and then consult their lawyers for any further information they may require.</w:t>
      </w:r>
      <w:r w:rsidR="00125081">
        <w:rPr>
          <w:rFonts w:ascii="Times New Roman" w:hAnsi="Times New Roman" w:cs="Times New Roman"/>
        </w:rPr>
        <w:t xml:space="preserve"> </w:t>
      </w:r>
      <w:r w:rsidR="00125081" w:rsidRPr="00125081">
        <w:rPr>
          <w:rFonts w:ascii="Times New Roman" w:hAnsi="Times New Roman" w:cs="Times New Roman"/>
        </w:rPr>
        <w:t>We recommend that you consult a lawyer to fully explore any issues after you have reviewed this text</w:t>
      </w:r>
      <w:r w:rsidR="00FE38F8">
        <w:rPr>
          <w:rFonts w:ascii="Times New Roman" w:hAnsi="Times New Roman" w:cs="Times New Roman"/>
        </w:rPr>
        <w:t>,</w:t>
      </w:r>
      <w:r w:rsidR="00125081" w:rsidRPr="00125081">
        <w:rPr>
          <w:rFonts w:ascii="Times New Roman" w:hAnsi="Times New Roman" w:cs="Times New Roman"/>
        </w:rPr>
        <w:t xml:space="preserve"> and to assist you in the purchase of your condominium unit.  Consulting a lawyer early in the transaction and </w:t>
      </w:r>
      <w:r w:rsidR="00962B05">
        <w:rPr>
          <w:rFonts w:ascii="Times New Roman" w:hAnsi="Times New Roman" w:cs="Times New Roman"/>
        </w:rPr>
        <w:t>from</w:t>
      </w:r>
      <w:r w:rsidR="00125081" w:rsidRPr="00125081">
        <w:rPr>
          <w:rFonts w:ascii="Times New Roman" w:hAnsi="Times New Roman" w:cs="Times New Roman"/>
        </w:rPr>
        <w:t xml:space="preserve"> the very outset will better position you to understand the issues and deal with all aspects of this important purchase in order to better protect your rights and ensure you are fully satisfied with your purchase.</w:t>
      </w:r>
    </w:p>
    <w:p w:rsidR="001C07CE" w:rsidRPr="00125081" w:rsidRDefault="001C07CE" w:rsidP="001C07CE">
      <w:pPr>
        <w:spacing w:line="360" w:lineRule="auto"/>
        <w:rPr>
          <w:rFonts w:ascii="Times New Roman" w:hAnsi="Times New Roman" w:cs="Times New Roman"/>
        </w:rPr>
      </w:pPr>
      <w:r w:rsidRPr="00125081">
        <w:rPr>
          <w:rFonts w:ascii="Times New Roman" w:hAnsi="Times New Roman" w:cs="Times New Roman"/>
        </w:rPr>
        <w:t xml:space="preserve">Buyers should be aware that the services they wish to receive from lawyers will not always be included in the original fee quote or standard retainer for that lawyer.  If Buyers want to receive services over and above the original fee quote or standard retainer it will be necessary to negotiate those services with the lawyer.  Any comments in this </w:t>
      </w:r>
      <w:r w:rsidR="003A2FC6">
        <w:rPr>
          <w:rFonts w:ascii="Times New Roman" w:hAnsi="Times New Roman" w:cs="Times New Roman"/>
        </w:rPr>
        <w:t>guide</w:t>
      </w:r>
      <w:r w:rsidRPr="00125081">
        <w:rPr>
          <w:rFonts w:ascii="Times New Roman" w:hAnsi="Times New Roman" w:cs="Times New Roman"/>
        </w:rPr>
        <w:t xml:space="preserve"> </w:t>
      </w:r>
      <w:r w:rsidR="00412977" w:rsidRPr="00125081">
        <w:rPr>
          <w:rFonts w:ascii="Times New Roman" w:hAnsi="Times New Roman" w:cs="Times New Roman"/>
        </w:rPr>
        <w:t xml:space="preserve">relating </w:t>
      </w:r>
      <w:r w:rsidRPr="00125081">
        <w:rPr>
          <w:rFonts w:ascii="Times New Roman" w:hAnsi="Times New Roman" w:cs="Times New Roman"/>
        </w:rPr>
        <w:t>to lawyers performing work and providing opinions does not necessarily mean that Buyers should expect the</w:t>
      </w:r>
      <w:r w:rsidR="0055642C" w:rsidRPr="00125081">
        <w:rPr>
          <w:rFonts w:ascii="Times New Roman" w:hAnsi="Times New Roman" w:cs="Times New Roman"/>
        </w:rPr>
        <w:t>ir</w:t>
      </w:r>
      <w:r w:rsidRPr="00125081">
        <w:rPr>
          <w:rFonts w:ascii="Times New Roman" w:hAnsi="Times New Roman" w:cs="Times New Roman"/>
        </w:rPr>
        <w:t xml:space="preserve"> lawyer to automatically perform that work.</w:t>
      </w:r>
    </w:p>
    <w:p w:rsidR="001C07CE" w:rsidRPr="00125081" w:rsidRDefault="00D056D2" w:rsidP="001C07CE">
      <w:pPr>
        <w:spacing w:line="360" w:lineRule="auto"/>
        <w:rPr>
          <w:rFonts w:ascii="Times New Roman" w:hAnsi="Times New Roman" w:cs="Times New Roman"/>
        </w:rPr>
      </w:pPr>
      <w:r>
        <w:rPr>
          <w:rFonts w:ascii="Times New Roman" w:hAnsi="Times New Roman" w:cs="Times New Roman"/>
        </w:rPr>
        <w:t>All references throughout this guide</w:t>
      </w:r>
      <w:r w:rsidR="00494575">
        <w:rPr>
          <w:rFonts w:ascii="Times New Roman" w:hAnsi="Times New Roman" w:cs="Times New Roman"/>
        </w:rPr>
        <w:t xml:space="preserve"> to the Act shall be a</w:t>
      </w:r>
      <w:r>
        <w:rPr>
          <w:rFonts w:ascii="Times New Roman" w:hAnsi="Times New Roman" w:cs="Times New Roman"/>
        </w:rPr>
        <w:t xml:space="preserve"> refer</w:t>
      </w:r>
      <w:r w:rsidR="00494575">
        <w:rPr>
          <w:rFonts w:ascii="Times New Roman" w:hAnsi="Times New Roman" w:cs="Times New Roman"/>
        </w:rPr>
        <w:t>ence</w:t>
      </w:r>
      <w:r>
        <w:rPr>
          <w:rFonts w:ascii="Times New Roman" w:hAnsi="Times New Roman" w:cs="Times New Roman"/>
        </w:rPr>
        <w:t xml:space="preserve"> to the </w:t>
      </w:r>
      <w:r w:rsidRPr="00494575">
        <w:rPr>
          <w:rFonts w:ascii="Times New Roman" w:hAnsi="Times New Roman" w:cs="Times New Roman"/>
          <w:i/>
        </w:rPr>
        <w:t>Condominium Act, 1998</w:t>
      </w:r>
      <w:r>
        <w:rPr>
          <w:rFonts w:ascii="Times New Roman" w:hAnsi="Times New Roman" w:cs="Times New Roman"/>
        </w:rPr>
        <w:t>, unless otherwise stated.</w:t>
      </w:r>
    </w:p>
    <w:p w:rsidR="003A1D32" w:rsidRPr="00125081" w:rsidRDefault="003A1D32" w:rsidP="008B3E30">
      <w:pPr>
        <w:pStyle w:val="Heading1"/>
      </w:pPr>
      <w:bookmarkStart w:id="2" w:name="_Toc396232830"/>
      <w:r w:rsidRPr="00125081">
        <w:t>Definitions:</w:t>
      </w:r>
      <w:bookmarkEnd w:id="2"/>
      <w:r w:rsidRPr="00125081">
        <w:t xml:space="preserve"> </w:t>
      </w:r>
    </w:p>
    <w:p w:rsidR="003A1D32" w:rsidRPr="00125081" w:rsidRDefault="005A312E" w:rsidP="003A1D32">
      <w:pPr>
        <w:spacing w:line="360" w:lineRule="auto"/>
        <w:rPr>
          <w:rFonts w:ascii="Times New Roman" w:hAnsi="Times New Roman" w:cs="Times New Roman"/>
        </w:rPr>
      </w:pPr>
      <w:r w:rsidRPr="00125081">
        <w:rPr>
          <w:rFonts w:ascii="Times New Roman" w:hAnsi="Times New Roman" w:cs="Times New Roman"/>
        </w:rPr>
        <w:t>See Schedule A</w:t>
      </w:r>
    </w:p>
    <w:p w:rsidR="003A1D32" w:rsidRPr="00125081" w:rsidRDefault="003A1D32" w:rsidP="003A1D32">
      <w:pPr>
        <w:spacing w:line="360" w:lineRule="auto"/>
        <w:rPr>
          <w:rFonts w:ascii="Times New Roman" w:hAnsi="Times New Roman" w:cs="Times New Roman"/>
        </w:rPr>
      </w:pPr>
    </w:p>
    <w:p w:rsidR="008C49A6" w:rsidRPr="00125081" w:rsidRDefault="00125081" w:rsidP="008B3E30">
      <w:pPr>
        <w:pStyle w:val="Heading1"/>
      </w:pPr>
      <w:bookmarkStart w:id="3" w:name="_Toc396232831"/>
      <w:r>
        <w:t>Agreement of Purchase and Sale</w:t>
      </w:r>
      <w:bookmarkEnd w:id="3"/>
    </w:p>
    <w:p w:rsidR="008C49A6" w:rsidRPr="00125081" w:rsidRDefault="008C49A6" w:rsidP="008B3E30">
      <w:pPr>
        <w:pStyle w:val="Heading2"/>
      </w:pPr>
      <w:bookmarkStart w:id="4" w:name="_Toc396232832"/>
      <w:r w:rsidRPr="00125081">
        <w:t>Draft or review APS</w:t>
      </w:r>
      <w:bookmarkEnd w:id="4"/>
    </w:p>
    <w:p w:rsidR="008C49A6" w:rsidRPr="00125081" w:rsidRDefault="008C49A6" w:rsidP="008C49A6">
      <w:pPr>
        <w:pStyle w:val="NoSpacing"/>
        <w:spacing w:line="360" w:lineRule="auto"/>
        <w:rPr>
          <w:rFonts w:ascii="Times New Roman" w:hAnsi="Times New Roman" w:cs="Times New Roman"/>
        </w:rPr>
      </w:pPr>
      <w:r w:rsidRPr="00125081">
        <w:rPr>
          <w:rFonts w:ascii="Times New Roman" w:hAnsi="Times New Roman" w:cs="Times New Roman"/>
        </w:rPr>
        <w:tab/>
        <w:t>The agreement of purchase and sale (“APS”) is a legal document which defines the obligations and rights of the parties to the transaction. There are often matters of particular concern to Seller</w:t>
      </w:r>
      <w:r w:rsidR="0055642C" w:rsidRPr="00125081">
        <w:rPr>
          <w:rFonts w:ascii="Times New Roman" w:hAnsi="Times New Roman" w:cs="Times New Roman"/>
        </w:rPr>
        <w:t>s</w:t>
      </w:r>
      <w:r w:rsidRPr="00125081">
        <w:rPr>
          <w:rFonts w:ascii="Times New Roman" w:hAnsi="Times New Roman" w:cs="Times New Roman"/>
        </w:rPr>
        <w:t xml:space="preserve"> or </w:t>
      </w:r>
      <w:r w:rsidR="0055642C" w:rsidRPr="00125081">
        <w:rPr>
          <w:rFonts w:ascii="Times New Roman" w:hAnsi="Times New Roman" w:cs="Times New Roman"/>
        </w:rPr>
        <w:t>Buyers</w:t>
      </w:r>
      <w:r w:rsidRPr="00125081">
        <w:rPr>
          <w:rFonts w:ascii="Times New Roman" w:hAnsi="Times New Roman" w:cs="Times New Roman"/>
        </w:rPr>
        <w:t xml:space="preserve"> which must be properly reflected in the agreem</w:t>
      </w:r>
      <w:r w:rsidR="0055642C" w:rsidRPr="00125081">
        <w:rPr>
          <w:rFonts w:ascii="Times New Roman" w:hAnsi="Times New Roman" w:cs="Times New Roman"/>
        </w:rPr>
        <w:t>ent so they may</w:t>
      </w:r>
      <w:r w:rsidRPr="00125081">
        <w:rPr>
          <w:rFonts w:ascii="Times New Roman" w:hAnsi="Times New Roman" w:cs="Times New Roman"/>
        </w:rPr>
        <w:t xml:space="preserve"> be enforced. To ensure those rights, obligations and matters are properly documented</w:t>
      </w:r>
      <w:r w:rsidR="003F2436">
        <w:rPr>
          <w:rFonts w:ascii="Times New Roman" w:hAnsi="Times New Roman" w:cs="Times New Roman"/>
        </w:rPr>
        <w:t>,</w:t>
      </w:r>
      <w:r w:rsidRPr="00125081">
        <w:rPr>
          <w:rFonts w:ascii="Times New Roman" w:hAnsi="Times New Roman" w:cs="Times New Roman"/>
        </w:rPr>
        <w:t xml:space="preserve"> it is preferable that th</w:t>
      </w:r>
      <w:r w:rsidR="0055642C" w:rsidRPr="00125081">
        <w:rPr>
          <w:rFonts w:ascii="Times New Roman" w:hAnsi="Times New Roman" w:cs="Times New Roman"/>
        </w:rPr>
        <w:t>e APS be reviewed by the lawyer</w:t>
      </w:r>
      <w:r w:rsidRPr="00125081">
        <w:rPr>
          <w:rFonts w:ascii="Times New Roman" w:hAnsi="Times New Roman" w:cs="Times New Roman"/>
        </w:rPr>
        <w:t xml:space="preserve"> for the Parties before it is finally delivered and accepted. There are </w:t>
      </w:r>
      <w:r w:rsidR="003F2436">
        <w:rPr>
          <w:rFonts w:ascii="Times New Roman" w:hAnsi="Times New Roman" w:cs="Times New Roman"/>
        </w:rPr>
        <w:t>four</w:t>
      </w:r>
      <w:r w:rsidRPr="00125081">
        <w:rPr>
          <w:rFonts w:ascii="Times New Roman" w:hAnsi="Times New Roman" w:cs="Times New Roman"/>
        </w:rPr>
        <w:t xml:space="preserve"> ways an agreement usually comes to a lawyer:</w:t>
      </w:r>
    </w:p>
    <w:p w:rsidR="008C49A6" w:rsidRPr="00125081" w:rsidRDefault="008C49A6" w:rsidP="008C49A6">
      <w:pPr>
        <w:pStyle w:val="NoSpacing"/>
        <w:numPr>
          <w:ilvl w:val="0"/>
          <w:numId w:val="5"/>
        </w:numPr>
        <w:spacing w:line="360" w:lineRule="auto"/>
        <w:rPr>
          <w:rFonts w:ascii="Times New Roman" w:hAnsi="Times New Roman" w:cs="Times New Roman"/>
        </w:rPr>
      </w:pPr>
      <w:r w:rsidRPr="00125081">
        <w:rPr>
          <w:rFonts w:ascii="Times New Roman" w:hAnsi="Times New Roman" w:cs="Times New Roman"/>
        </w:rPr>
        <w:t xml:space="preserve">The APS is prepared by </w:t>
      </w:r>
      <w:r w:rsidR="0055642C" w:rsidRPr="00125081">
        <w:rPr>
          <w:rFonts w:ascii="Times New Roman" w:hAnsi="Times New Roman" w:cs="Times New Roman"/>
        </w:rPr>
        <w:t>a</w:t>
      </w:r>
      <w:r w:rsidRPr="00125081">
        <w:rPr>
          <w:rFonts w:ascii="Times New Roman" w:hAnsi="Times New Roman" w:cs="Times New Roman"/>
        </w:rPr>
        <w:t xml:space="preserve"> real estate agent</w:t>
      </w:r>
      <w:r w:rsidR="003F2436">
        <w:rPr>
          <w:rFonts w:ascii="Times New Roman" w:hAnsi="Times New Roman" w:cs="Times New Roman"/>
        </w:rPr>
        <w:t xml:space="preserve"> and</w:t>
      </w:r>
      <w:r w:rsidRPr="00125081">
        <w:rPr>
          <w:rFonts w:ascii="Times New Roman" w:hAnsi="Times New Roman" w:cs="Times New Roman"/>
        </w:rPr>
        <w:t xml:space="preserve"> is signed and accepted. In this case there can be no change to the agreement without the consent of both parties.</w:t>
      </w:r>
    </w:p>
    <w:p w:rsidR="008C49A6" w:rsidRPr="00125081" w:rsidRDefault="008C49A6" w:rsidP="008C49A6">
      <w:pPr>
        <w:pStyle w:val="NoSpacing"/>
        <w:numPr>
          <w:ilvl w:val="0"/>
          <w:numId w:val="5"/>
        </w:numPr>
        <w:spacing w:line="360" w:lineRule="auto"/>
        <w:rPr>
          <w:rFonts w:ascii="Times New Roman" w:hAnsi="Times New Roman" w:cs="Times New Roman"/>
        </w:rPr>
      </w:pPr>
      <w:r w:rsidRPr="00125081">
        <w:rPr>
          <w:rFonts w:ascii="Times New Roman" w:hAnsi="Times New Roman" w:cs="Times New Roman"/>
        </w:rPr>
        <w:t xml:space="preserve">The APS is </w:t>
      </w:r>
      <w:r w:rsidR="00A5685B" w:rsidRPr="00125081">
        <w:rPr>
          <w:rFonts w:ascii="Times New Roman" w:hAnsi="Times New Roman" w:cs="Times New Roman"/>
        </w:rPr>
        <w:t xml:space="preserve">usually </w:t>
      </w:r>
      <w:r w:rsidRPr="00125081">
        <w:rPr>
          <w:rFonts w:ascii="Times New Roman" w:hAnsi="Times New Roman" w:cs="Times New Roman"/>
        </w:rPr>
        <w:t xml:space="preserve">prepared by the Buyers’ real estate agent, is signed and accepted but contains a clause requiring approval by the </w:t>
      </w:r>
      <w:r w:rsidR="0055642C" w:rsidRPr="00125081">
        <w:rPr>
          <w:rFonts w:ascii="Times New Roman" w:hAnsi="Times New Roman" w:cs="Times New Roman"/>
        </w:rPr>
        <w:t>Buyers</w:t>
      </w:r>
      <w:r w:rsidRPr="00125081">
        <w:rPr>
          <w:rFonts w:ascii="Times New Roman" w:hAnsi="Times New Roman" w:cs="Times New Roman"/>
        </w:rPr>
        <w:t>’</w:t>
      </w:r>
      <w:r w:rsidR="0055642C" w:rsidRPr="00125081">
        <w:rPr>
          <w:rFonts w:ascii="Times New Roman" w:hAnsi="Times New Roman" w:cs="Times New Roman"/>
        </w:rPr>
        <w:t xml:space="preserve"> </w:t>
      </w:r>
      <w:r w:rsidR="00AE6572" w:rsidRPr="00125081">
        <w:rPr>
          <w:rFonts w:ascii="Times New Roman" w:hAnsi="Times New Roman" w:cs="Times New Roman"/>
        </w:rPr>
        <w:t>lawyer</w:t>
      </w:r>
      <w:r w:rsidR="0055642C" w:rsidRPr="00125081">
        <w:rPr>
          <w:rFonts w:ascii="Times New Roman" w:hAnsi="Times New Roman" w:cs="Times New Roman"/>
        </w:rPr>
        <w:t xml:space="preserve"> within</w:t>
      </w:r>
      <w:r w:rsidRPr="00125081">
        <w:rPr>
          <w:rFonts w:ascii="Times New Roman" w:hAnsi="Times New Roman" w:cs="Times New Roman"/>
        </w:rPr>
        <w:t xml:space="preserve"> a short period of time.</w:t>
      </w:r>
    </w:p>
    <w:p w:rsidR="008C49A6" w:rsidRPr="00125081" w:rsidRDefault="005316D5" w:rsidP="008C49A6">
      <w:pPr>
        <w:pStyle w:val="NoSpacing"/>
        <w:numPr>
          <w:ilvl w:val="0"/>
          <w:numId w:val="5"/>
        </w:numPr>
        <w:spacing w:line="360" w:lineRule="auto"/>
        <w:rPr>
          <w:rFonts w:ascii="Times New Roman" w:hAnsi="Times New Roman" w:cs="Times New Roman"/>
        </w:rPr>
      </w:pPr>
      <w:r w:rsidRPr="00125081">
        <w:rPr>
          <w:rFonts w:ascii="Times New Roman" w:hAnsi="Times New Roman" w:cs="Times New Roman"/>
        </w:rPr>
        <w:t>The APS is</w:t>
      </w:r>
      <w:r w:rsidR="00A5685B" w:rsidRPr="00125081">
        <w:rPr>
          <w:rFonts w:ascii="Times New Roman" w:hAnsi="Times New Roman" w:cs="Times New Roman"/>
        </w:rPr>
        <w:t xml:space="preserve"> </w:t>
      </w:r>
      <w:r w:rsidR="008C49A6" w:rsidRPr="00125081">
        <w:rPr>
          <w:rFonts w:ascii="Times New Roman" w:hAnsi="Times New Roman" w:cs="Times New Roman"/>
        </w:rPr>
        <w:t xml:space="preserve">prepared by </w:t>
      </w:r>
      <w:r w:rsidR="0055642C" w:rsidRPr="00125081">
        <w:rPr>
          <w:rFonts w:ascii="Times New Roman" w:hAnsi="Times New Roman" w:cs="Times New Roman"/>
        </w:rPr>
        <w:t>the Buyers’ real estate agent and is submitted to the</w:t>
      </w:r>
      <w:r w:rsidR="008C49A6" w:rsidRPr="00125081">
        <w:rPr>
          <w:rFonts w:ascii="Times New Roman" w:hAnsi="Times New Roman" w:cs="Times New Roman"/>
        </w:rPr>
        <w:t xml:space="preserve"> Buyers’ </w:t>
      </w:r>
      <w:r w:rsidR="00AE6572" w:rsidRPr="00125081">
        <w:rPr>
          <w:rFonts w:ascii="Times New Roman" w:hAnsi="Times New Roman" w:cs="Times New Roman"/>
        </w:rPr>
        <w:t>lawyer</w:t>
      </w:r>
      <w:r w:rsidR="008C49A6" w:rsidRPr="00125081">
        <w:rPr>
          <w:rFonts w:ascii="Times New Roman" w:hAnsi="Times New Roman" w:cs="Times New Roman"/>
        </w:rPr>
        <w:t xml:space="preserve"> before it is signed and presented to the </w:t>
      </w:r>
      <w:r w:rsidR="0055642C" w:rsidRPr="00125081">
        <w:rPr>
          <w:rFonts w:ascii="Times New Roman" w:hAnsi="Times New Roman" w:cs="Times New Roman"/>
        </w:rPr>
        <w:t>Sellers.</w:t>
      </w:r>
    </w:p>
    <w:p w:rsidR="008C49A6" w:rsidRPr="00125081" w:rsidRDefault="008C49A6" w:rsidP="008C49A6">
      <w:pPr>
        <w:pStyle w:val="NoSpacing"/>
        <w:numPr>
          <w:ilvl w:val="0"/>
          <w:numId w:val="5"/>
        </w:numPr>
        <w:spacing w:line="360" w:lineRule="auto"/>
        <w:rPr>
          <w:rFonts w:ascii="Times New Roman" w:hAnsi="Times New Roman" w:cs="Times New Roman"/>
        </w:rPr>
      </w:pPr>
      <w:r w:rsidRPr="00125081">
        <w:rPr>
          <w:rFonts w:ascii="Times New Roman" w:hAnsi="Times New Roman" w:cs="Times New Roman"/>
        </w:rPr>
        <w:t xml:space="preserve">The Buyers ask the </w:t>
      </w:r>
      <w:r w:rsidR="00AE6572" w:rsidRPr="00125081">
        <w:rPr>
          <w:rFonts w:ascii="Times New Roman" w:hAnsi="Times New Roman" w:cs="Times New Roman"/>
        </w:rPr>
        <w:t>lawyer</w:t>
      </w:r>
      <w:r w:rsidRPr="00125081">
        <w:rPr>
          <w:rFonts w:ascii="Times New Roman" w:hAnsi="Times New Roman" w:cs="Times New Roman"/>
        </w:rPr>
        <w:t xml:space="preserve"> to prepare the APS. </w:t>
      </w:r>
    </w:p>
    <w:p w:rsidR="008C49A6" w:rsidRPr="00125081" w:rsidRDefault="008C49A6" w:rsidP="008C49A6">
      <w:pPr>
        <w:pStyle w:val="NoSpacing"/>
        <w:spacing w:line="360" w:lineRule="auto"/>
        <w:rPr>
          <w:rFonts w:ascii="Times New Roman" w:hAnsi="Times New Roman" w:cs="Times New Roman"/>
        </w:rPr>
      </w:pPr>
      <w:r w:rsidRPr="00125081">
        <w:rPr>
          <w:rFonts w:ascii="Times New Roman" w:hAnsi="Times New Roman" w:cs="Times New Roman"/>
        </w:rPr>
        <w:t xml:space="preserve">For </w:t>
      </w:r>
      <w:r w:rsidR="0055642C" w:rsidRPr="00125081">
        <w:rPr>
          <w:rFonts w:ascii="Times New Roman" w:hAnsi="Times New Roman" w:cs="Times New Roman"/>
        </w:rPr>
        <w:t xml:space="preserve">the lawyer to add value and better </w:t>
      </w:r>
      <w:r w:rsidRPr="00125081">
        <w:rPr>
          <w:rFonts w:ascii="Times New Roman" w:hAnsi="Times New Roman" w:cs="Times New Roman"/>
        </w:rPr>
        <w:t>protect</w:t>
      </w:r>
      <w:r w:rsidR="0055642C" w:rsidRPr="00125081">
        <w:rPr>
          <w:rFonts w:ascii="Times New Roman" w:hAnsi="Times New Roman" w:cs="Times New Roman"/>
        </w:rPr>
        <w:t xml:space="preserve"> the Buyers’</w:t>
      </w:r>
      <w:r w:rsidRPr="00125081">
        <w:rPr>
          <w:rFonts w:ascii="Times New Roman" w:hAnsi="Times New Roman" w:cs="Times New Roman"/>
        </w:rPr>
        <w:t xml:space="preserve"> interests</w:t>
      </w:r>
      <w:r w:rsidR="0055642C" w:rsidRPr="00125081">
        <w:rPr>
          <w:rFonts w:ascii="Times New Roman" w:hAnsi="Times New Roman" w:cs="Times New Roman"/>
        </w:rPr>
        <w:t>,</w:t>
      </w:r>
      <w:r w:rsidRPr="00125081">
        <w:rPr>
          <w:rFonts w:ascii="Times New Roman" w:hAnsi="Times New Roman" w:cs="Times New Roman"/>
        </w:rPr>
        <w:t xml:space="preserve"> </w:t>
      </w:r>
      <w:r w:rsidR="00125081">
        <w:rPr>
          <w:rFonts w:ascii="Times New Roman" w:hAnsi="Times New Roman" w:cs="Times New Roman"/>
        </w:rPr>
        <w:t>option 4 is the most desirable</w:t>
      </w:r>
      <w:r w:rsidRPr="00125081">
        <w:rPr>
          <w:rFonts w:ascii="Times New Roman" w:hAnsi="Times New Roman" w:cs="Times New Roman"/>
        </w:rPr>
        <w:t>.</w:t>
      </w:r>
    </w:p>
    <w:p w:rsidR="00FD58D3" w:rsidRDefault="00FD58D3" w:rsidP="00F13C64">
      <w:pPr>
        <w:pStyle w:val="NoSpacing"/>
        <w:spacing w:line="360" w:lineRule="auto"/>
        <w:rPr>
          <w:rFonts w:ascii="Times New Roman" w:hAnsi="Times New Roman" w:cs="Times New Roman"/>
          <w:b/>
        </w:rPr>
      </w:pPr>
    </w:p>
    <w:p w:rsidR="008C49A6" w:rsidRPr="00125081" w:rsidRDefault="008C49A6" w:rsidP="008B3E30">
      <w:pPr>
        <w:pStyle w:val="Heading2"/>
      </w:pPr>
      <w:bookmarkStart w:id="5" w:name="_Toc396232833"/>
      <w:r w:rsidRPr="00125081">
        <w:t>Discus</w:t>
      </w:r>
      <w:r w:rsidR="005316D5" w:rsidRPr="00125081">
        <w:t>s</w:t>
      </w:r>
      <w:r w:rsidRPr="00125081">
        <w:t xml:space="preserve"> with </w:t>
      </w:r>
      <w:r w:rsidR="003F2436">
        <w:t>lawyer</w:t>
      </w:r>
      <w:r w:rsidRPr="00125081">
        <w:t xml:space="preserve"> items </w:t>
      </w:r>
      <w:r w:rsidR="005316D5" w:rsidRPr="00125081">
        <w:t xml:space="preserve">which should be </w:t>
      </w:r>
      <w:r w:rsidRPr="00125081">
        <w:t>included</w:t>
      </w:r>
      <w:r w:rsidR="003F2436">
        <w:t xml:space="preserve"> in APS</w:t>
      </w:r>
      <w:bookmarkEnd w:id="5"/>
      <w:r w:rsidRPr="00125081">
        <w:t xml:space="preserve"> </w:t>
      </w:r>
    </w:p>
    <w:p w:rsidR="00FE38F8" w:rsidRDefault="008C49A6" w:rsidP="00FE38F8">
      <w:pPr>
        <w:pStyle w:val="NoSpacing"/>
        <w:tabs>
          <w:tab w:val="left" w:pos="720"/>
        </w:tabs>
        <w:spacing w:line="360" w:lineRule="auto"/>
        <w:rPr>
          <w:rFonts w:ascii="Times New Roman" w:hAnsi="Times New Roman" w:cs="Times New Roman"/>
        </w:rPr>
      </w:pPr>
      <w:r w:rsidRPr="00125081">
        <w:rPr>
          <w:rFonts w:ascii="Times New Roman" w:hAnsi="Times New Roman" w:cs="Times New Roman"/>
        </w:rPr>
        <w:tab/>
        <w:t>Whether or not the APS has been signed and accepted, the Buyers and lawyer should meet at an early date to review and discuss the transaction, the Buyers’ intentions relating to future use of the property and their motivation for purchasing the property, to ensure that their expectations are properly reflected in the APS.</w:t>
      </w:r>
      <w:bookmarkStart w:id="6" w:name="_Toc396232841"/>
    </w:p>
    <w:p w:rsidR="00FE38F8" w:rsidRPr="00FE38F8" w:rsidRDefault="00FE38F8" w:rsidP="00FE38F8">
      <w:pPr>
        <w:pStyle w:val="NoSpacing"/>
        <w:tabs>
          <w:tab w:val="left" w:pos="720"/>
        </w:tabs>
        <w:spacing w:line="360" w:lineRule="auto"/>
        <w:rPr>
          <w:rFonts w:ascii="Times New Roman" w:hAnsi="Times New Roman" w:cs="Times New Roman"/>
        </w:rPr>
      </w:pPr>
    </w:p>
    <w:p w:rsidR="00FE38F8" w:rsidRPr="00125081" w:rsidRDefault="00FE38F8" w:rsidP="00FE38F8">
      <w:pPr>
        <w:pStyle w:val="Heading2"/>
      </w:pPr>
      <w:r w:rsidRPr="00125081">
        <w:t>Conditions in APS</w:t>
      </w:r>
      <w:bookmarkEnd w:id="6"/>
    </w:p>
    <w:p w:rsidR="00FE38F8" w:rsidRDefault="00FE38F8" w:rsidP="00FE38F8">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The APS should set out the conditions that the Buyers will wish to have fulfilled before being obliged to complete the transaction, for example financing, sale of an </w:t>
      </w:r>
      <w:r w:rsidRPr="00125081">
        <w:rPr>
          <w:rFonts w:ascii="Times New Roman" w:hAnsi="Times New Roman" w:cs="Times New Roman"/>
          <w:strike/>
        </w:rPr>
        <w:t>e</w:t>
      </w:r>
      <w:r w:rsidRPr="00125081">
        <w:rPr>
          <w:rFonts w:ascii="Times New Roman" w:hAnsi="Times New Roman" w:cs="Times New Roman"/>
        </w:rPr>
        <w:t>xisting home</w:t>
      </w:r>
      <w:r>
        <w:rPr>
          <w:rFonts w:ascii="Times New Roman" w:hAnsi="Times New Roman" w:cs="Times New Roman"/>
        </w:rPr>
        <w:t>, repairs to be completed, etc.</w:t>
      </w:r>
    </w:p>
    <w:p w:rsidR="00FE38F8" w:rsidRPr="00125081" w:rsidRDefault="00FE38F8" w:rsidP="00FE38F8">
      <w:pPr>
        <w:pStyle w:val="Heading2"/>
      </w:pPr>
      <w:bookmarkStart w:id="7" w:name="_Toc396232843"/>
      <w:r w:rsidRPr="00125081">
        <w:lastRenderedPageBreak/>
        <w:t>Satisfaction of Conditions</w:t>
      </w:r>
      <w:bookmarkEnd w:id="7"/>
    </w:p>
    <w:p w:rsidR="00FD58D3" w:rsidRDefault="00FE38F8" w:rsidP="00FE38F8">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Buyers will wish to have the APS allow an adequate amount of time for the satisfaction of conditions. The APS should state the consequences of failure of satisfaction of the conditions. Buyers should understand </w:t>
      </w:r>
      <w:r>
        <w:rPr>
          <w:rFonts w:ascii="Times New Roman" w:hAnsi="Times New Roman" w:cs="Times New Roman"/>
        </w:rPr>
        <w:t>the</w:t>
      </w:r>
      <w:r w:rsidRPr="00125081">
        <w:rPr>
          <w:rFonts w:ascii="Times New Roman" w:hAnsi="Times New Roman" w:cs="Times New Roman"/>
        </w:rPr>
        <w:t xml:space="preserve"> positive steps they must take to either confirm the conditions are </w:t>
      </w:r>
      <w:r w:rsidR="00620F25">
        <w:rPr>
          <w:rFonts w:ascii="Times New Roman" w:hAnsi="Times New Roman" w:cs="Times New Roman"/>
        </w:rPr>
        <w:t>met</w:t>
      </w:r>
      <w:r w:rsidRPr="00125081">
        <w:rPr>
          <w:rFonts w:ascii="Times New Roman" w:hAnsi="Times New Roman" w:cs="Times New Roman"/>
        </w:rPr>
        <w:t xml:space="preserve"> and the deal is to be completed</w:t>
      </w:r>
      <w:r w:rsidR="00620F25">
        <w:rPr>
          <w:rFonts w:ascii="Times New Roman" w:hAnsi="Times New Roman" w:cs="Times New Roman"/>
        </w:rPr>
        <w:t>,</w:t>
      </w:r>
      <w:r w:rsidRPr="00125081">
        <w:rPr>
          <w:rFonts w:ascii="Times New Roman" w:hAnsi="Times New Roman" w:cs="Times New Roman"/>
        </w:rPr>
        <w:t xml:space="preserve"> or confirm that the</w:t>
      </w:r>
      <w:r w:rsidR="00620F25">
        <w:rPr>
          <w:rFonts w:ascii="Times New Roman" w:hAnsi="Times New Roman" w:cs="Times New Roman"/>
        </w:rPr>
        <w:t xml:space="preserve"> conditions have not been met</w:t>
      </w:r>
      <w:r w:rsidRPr="00125081">
        <w:rPr>
          <w:rFonts w:ascii="Times New Roman" w:hAnsi="Times New Roman" w:cs="Times New Roman"/>
        </w:rPr>
        <w:t xml:space="preserve"> </w:t>
      </w:r>
      <w:r>
        <w:rPr>
          <w:rFonts w:ascii="Times New Roman" w:hAnsi="Times New Roman" w:cs="Times New Roman"/>
        </w:rPr>
        <w:t>and the APS is at an</w:t>
      </w:r>
      <w:r w:rsidRPr="00125081">
        <w:rPr>
          <w:rFonts w:ascii="Times New Roman" w:hAnsi="Times New Roman" w:cs="Times New Roman"/>
        </w:rPr>
        <w:t xml:space="preserve"> end.  The APS should contain adequate provisions for notice of satisfaction or failure of the conditions. Most real estate brokerages will insist on a waiver or proper </w:t>
      </w:r>
      <w:r w:rsidR="00620F25">
        <w:rPr>
          <w:rFonts w:ascii="Times New Roman" w:hAnsi="Times New Roman" w:cs="Times New Roman"/>
        </w:rPr>
        <w:t xml:space="preserve">written </w:t>
      </w:r>
      <w:r w:rsidRPr="00125081">
        <w:rPr>
          <w:rFonts w:ascii="Times New Roman" w:hAnsi="Times New Roman" w:cs="Times New Roman"/>
        </w:rPr>
        <w:t xml:space="preserve">notice within the </w:t>
      </w:r>
      <w:r w:rsidR="00620F25">
        <w:rPr>
          <w:rFonts w:ascii="Times New Roman" w:hAnsi="Times New Roman" w:cs="Times New Roman"/>
        </w:rPr>
        <w:t xml:space="preserve">stated </w:t>
      </w:r>
      <w:r w:rsidRPr="00125081">
        <w:rPr>
          <w:rFonts w:ascii="Times New Roman" w:hAnsi="Times New Roman" w:cs="Times New Roman"/>
        </w:rPr>
        <w:t xml:space="preserve">time. </w:t>
      </w:r>
    </w:p>
    <w:p w:rsidR="00FE38F8" w:rsidRPr="00FE38F8" w:rsidRDefault="00FE38F8" w:rsidP="00FE38F8">
      <w:pPr>
        <w:pStyle w:val="NoSpacing"/>
        <w:tabs>
          <w:tab w:val="left" w:pos="0"/>
        </w:tabs>
        <w:spacing w:line="360" w:lineRule="auto"/>
        <w:rPr>
          <w:rFonts w:ascii="Times New Roman" w:hAnsi="Times New Roman" w:cs="Times New Roman"/>
        </w:rPr>
      </w:pPr>
    </w:p>
    <w:p w:rsidR="008C49A6" w:rsidRPr="00125081" w:rsidRDefault="00FF2536" w:rsidP="008B3E30">
      <w:pPr>
        <w:pStyle w:val="Heading2"/>
      </w:pPr>
      <w:bookmarkStart w:id="8" w:name="_Toc396232834"/>
      <w:r>
        <w:t>R</w:t>
      </w:r>
      <w:r w:rsidR="008C49A6" w:rsidRPr="00125081">
        <w:t xml:space="preserve">eview </w:t>
      </w:r>
      <w:r>
        <w:t xml:space="preserve">of </w:t>
      </w:r>
      <w:r w:rsidR="00AE6572" w:rsidRPr="00125081">
        <w:t>Status Certificate</w:t>
      </w:r>
      <w:bookmarkEnd w:id="8"/>
    </w:p>
    <w:p w:rsidR="008C49A6"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An APS should always allow the Buyers a reasonable period of time to </w:t>
      </w:r>
      <w:r w:rsidR="00F916A5">
        <w:rPr>
          <w:rFonts w:ascii="Times New Roman" w:hAnsi="Times New Roman" w:cs="Times New Roman"/>
        </w:rPr>
        <w:t xml:space="preserve">obtain and </w:t>
      </w:r>
      <w:r w:rsidRPr="00125081">
        <w:rPr>
          <w:rFonts w:ascii="Times New Roman" w:hAnsi="Times New Roman" w:cs="Times New Roman"/>
        </w:rPr>
        <w:t xml:space="preserve">review a </w:t>
      </w:r>
      <w:r w:rsidR="003A2FC6">
        <w:rPr>
          <w:rFonts w:ascii="Times New Roman" w:hAnsi="Times New Roman" w:cs="Times New Roman"/>
        </w:rPr>
        <w:t>status</w:t>
      </w:r>
      <w:r w:rsidRPr="00125081">
        <w:rPr>
          <w:rFonts w:ascii="Times New Roman" w:hAnsi="Times New Roman" w:cs="Times New Roman"/>
        </w:rPr>
        <w:t xml:space="preserve"> </w:t>
      </w:r>
      <w:r w:rsidR="003A2FC6">
        <w:rPr>
          <w:rFonts w:ascii="Times New Roman" w:hAnsi="Times New Roman" w:cs="Times New Roman"/>
        </w:rPr>
        <w:t>certificate</w:t>
      </w:r>
      <w:r w:rsidRPr="00125081">
        <w:rPr>
          <w:rFonts w:ascii="Times New Roman" w:hAnsi="Times New Roman" w:cs="Times New Roman"/>
        </w:rPr>
        <w:t xml:space="preserve">. The content of that certificate will be dealt with in greater detail under </w:t>
      </w:r>
      <w:r w:rsidR="004F2863">
        <w:rPr>
          <w:rFonts w:ascii="Times New Roman" w:hAnsi="Times New Roman" w:cs="Times New Roman"/>
        </w:rPr>
        <w:t xml:space="preserve">its own </w:t>
      </w:r>
      <w:r w:rsidRPr="00125081">
        <w:rPr>
          <w:rFonts w:ascii="Times New Roman" w:hAnsi="Times New Roman" w:cs="Times New Roman"/>
        </w:rPr>
        <w:t>heading. In general, t</w:t>
      </w:r>
      <w:r w:rsidR="0055642C" w:rsidRPr="00125081">
        <w:rPr>
          <w:rFonts w:ascii="Times New Roman" w:hAnsi="Times New Roman" w:cs="Times New Roman"/>
        </w:rPr>
        <w:t xml:space="preserve">he </w:t>
      </w:r>
      <w:r w:rsidR="003A2FC6">
        <w:rPr>
          <w:rFonts w:ascii="Times New Roman" w:hAnsi="Times New Roman" w:cs="Times New Roman"/>
        </w:rPr>
        <w:t>status</w:t>
      </w:r>
      <w:r w:rsidR="0055642C" w:rsidRPr="00125081">
        <w:rPr>
          <w:rFonts w:ascii="Times New Roman" w:hAnsi="Times New Roman" w:cs="Times New Roman"/>
        </w:rPr>
        <w:t xml:space="preserve"> </w:t>
      </w:r>
      <w:r w:rsidR="003A2FC6">
        <w:rPr>
          <w:rFonts w:ascii="Times New Roman" w:hAnsi="Times New Roman" w:cs="Times New Roman"/>
        </w:rPr>
        <w:t>certificate</w:t>
      </w:r>
      <w:r w:rsidR="0055642C" w:rsidRPr="00125081">
        <w:rPr>
          <w:rFonts w:ascii="Times New Roman" w:hAnsi="Times New Roman" w:cs="Times New Roman"/>
        </w:rPr>
        <w:t xml:space="preserve"> provides </w:t>
      </w:r>
      <w:r w:rsidRPr="00125081">
        <w:rPr>
          <w:rFonts w:ascii="Times New Roman" w:hAnsi="Times New Roman" w:cs="Times New Roman"/>
        </w:rPr>
        <w:t>Buyers with information about the governance and financial stability of the condominium corporation and it identifies specific matters relating to the unit being purchased.</w:t>
      </w:r>
    </w:p>
    <w:p w:rsidR="008C49A6" w:rsidRPr="00125081" w:rsidRDefault="00F916A5" w:rsidP="008C49A6">
      <w:pPr>
        <w:pStyle w:val="NoSpacing"/>
        <w:tabs>
          <w:tab w:val="left" w:pos="0"/>
        </w:tabs>
        <w:spacing w:line="360" w:lineRule="auto"/>
        <w:ind w:firstLine="720"/>
        <w:rPr>
          <w:rFonts w:ascii="Times New Roman" w:hAnsi="Times New Roman" w:cs="Times New Roman"/>
        </w:rPr>
      </w:pPr>
      <w:r>
        <w:rPr>
          <w:rFonts w:ascii="Times New Roman" w:hAnsi="Times New Roman" w:cs="Times New Roman"/>
        </w:rPr>
        <w:t>The</w:t>
      </w:r>
      <w:r w:rsidR="008C49A6" w:rsidRPr="00125081">
        <w:rPr>
          <w:rFonts w:ascii="Times New Roman" w:hAnsi="Times New Roman" w:cs="Times New Roman"/>
        </w:rPr>
        <w:t xml:space="preserve"> period </w:t>
      </w:r>
      <w:r>
        <w:rPr>
          <w:rFonts w:ascii="Times New Roman" w:hAnsi="Times New Roman" w:cs="Times New Roman"/>
        </w:rPr>
        <w:t xml:space="preserve">selected </w:t>
      </w:r>
      <w:r w:rsidR="008C49A6" w:rsidRPr="00125081">
        <w:rPr>
          <w:rFonts w:ascii="Times New Roman" w:hAnsi="Times New Roman" w:cs="Times New Roman"/>
        </w:rPr>
        <w:t>should provide enough time for</w:t>
      </w:r>
      <w:r w:rsidR="0055642C" w:rsidRPr="00125081">
        <w:rPr>
          <w:rFonts w:ascii="Times New Roman" w:hAnsi="Times New Roman" w:cs="Times New Roman"/>
        </w:rPr>
        <w:t xml:space="preserve"> </w:t>
      </w:r>
      <w:r w:rsidR="008C49A6" w:rsidRPr="00125081">
        <w:rPr>
          <w:rFonts w:ascii="Times New Roman" w:hAnsi="Times New Roman" w:cs="Times New Roman"/>
        </w:rPr>
        <w:t xml:space="preserve">the Buyers to request, receive and review the </w:t>
      </w:r>
      <w:r w:rsidR="003A2FC6">
        <w:rPr>
          <w:rFonts w:ascii="Times New Roman" w:hAnsi="Times New Roman" w:cs="Times New Roman"/>
        </w:rPr>
        <w:t>status</w:t>
      </w:r>
      <w:r w:rsidR="008C49A6" w:rsidRPr="00125081">
        <w:rPr>
          <w:rFonts w:ascii="Times New Roman" w:hAnsi="Times New Roman" w:cs="Times New Roman"/>
        </w:rPr>
        <w:t xml:space="preserve"> </w:t>
      </w:r>
      <w:r w:rsidR="003A2FC6">
        <w:rPr>
          <w:rFonts w:ascii="Times New Roman" w:hAnsi="Times New Roman" w:cs="Times New Roman"/>
        </w:rPr>
        <w:t>certificate</w:t>
      </w:r>
      <w:r w:rsidR="008C49A6" w:rsidRPr="00125081">
        <w:rPr>
          <w:rFonts w:ascii="Times New Roman" w:hAnsi="Times New Roman" w:cs="Times New Roman"/>
        </w:rPr>
        <w:t xml:space="preserve"> by themselves and with their lawyer. </w:t>
      </w:r>
      <w:r w:rsidRPr="00125081">
        <w:rPr>
          <w:rFonts w:ascii="Times New Roman" w:hAnsi="Times New Roman" w:cs="Times New Roman"/>
          <w:b/>
        </w:rPr>
        <w:t xml:space="preserve">One should ensure that the time period negotiated is adequate, </w:t>
      </w:r>
      <w:r w:rsidRPr="00125081">
        <w:rPr>
          <w:rFonts w:ascii="Times New Roman" w:hAnsi="Times New Roman" w:cs="Times New Roman"/>
        </w:rPr>
        <w:t>particularly in view of Sec</w:t>
      </w:r>
      <w:r w:rsidR="007B0987">
        <w:rPr>
          <w:rFonts w:ascii="Times New Roman" w:hAnsi="Times New Roman" w:cs="Times New Roman"/>
        </w:rPr>
        <w:t>tion</w:t>
      </w:r>
      <w:r w:rsidRPr="00125081">
        <w:rPr>
          <w:rFonts w:ascii="Times New Roman" w:hAnsi="Times New Roman" w:cs="Times New Roman"/>
        </w:rPr>
        <w:t xml:space="preserve"> 77(3) of the </w:t>
      </w:r>
      <w:r w:rsidRPr="003A2FC6">
        <w:rPr>
          <w:rFonts w:ascii="Times New Roman" w:hAnsi="Times New Roman" w:cs="Times New Roman"/>
          <w:i/>
        </w:rPr>
        <w:t>Act</w:t>
      </w:r>
      <w:r w:rsidRPr="00125081">
        <w:rPr>
          <w:rFonts w:ascii="Times New Roman" w:hAnsi="Times New Roman" w:cs="Times New Roman"/>
        </w:rPr>
        <w:t xml:space="preserve"> which gives the corporation 10 days to produce the </w:t>
      </w:r>
      <w:r>
        <w:rPr>
          <w:rFonts w:ascii="Times New Roman" w:hAnsi="Times New Roman" w:cs="Times New Roman"/>
        </w:rPr>
        <w:t>status c</w:t>
      </w:r>
      <w:r w:rsidRPr="00125081">
        <w:rPr>
          <w:rFonts w:ascii="Times New Roman" w:hAnsi="Times New Roman" w:cs="Times New Roman"/>
        </w:rPr>
        <w:t xml:space="preserve">ertificate following receipt of a request. </w:t>
      </w:r>
      <w:r w:rsidR="008C49A6" w:rsidRPr="00125081">
        <w:rPr>
          <w:rFonts w:ascii="Times New Roman" w:hAnsi="Times New Roman" w:cs="Times New Roman"/>
        </w:rPr>
        <w:t xml:space="preserve">It is usually requested by the lawyer or the real estate agent immediately after the APS is accepted. </w:t>
      </w:r>
    </w:p>
    <w:p w:rsidR="008C49A6"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The Buyers</w:t>
      </w:r>
      <w:r w:rsidR="001F41E3" w:rsidRPr="00125081">
        <w:rPr>
          <w:rFonts w:ascii="Times New Roman" w:hAnsi="Times New Roman" w:cs="Times New Roman"/>
        </w:rPr>
        <w:t xml:space="preserve"> </w:t>
      </w:r>
      <w:r w:rsidRPr="00125081">
        <w:rPr>
          <w:rFonts w:ascii="Times New Roman" w:hAnsi="Times New Roman" w:cs="Times New Roman"/>
        </w:rPr>
        <w:t xml:space="preserve">may have reasons that require a greater or lesser amount of time, these should be discussed. </w:t>
      </w:r>
      <w:r w:rsidRPr="00125081">
        <w:rPr>
          <w:rFonts w:ascii="Times New Roman" w:hAnsi="Times New Roman" w:cs="Times New Roman"/>
          <w:b/>
        </w:rPr>
        <w:t>In any event</w:t>
      </w:r>
      <w:r w:rsidR="007B0987">
        <w:rPr>
          <w:rFonts w:ascii="Times New Roman" w:hAnsi="Times New Roman" w:cs="Times New Roman"/>
          <w:b/>
        </w:rPr>
        <w:t>,</w:t>
      </w:r>
      <w:r w:rsidRPr="00125081">
        <w:rPr>
          <w:rFonts w:ascii="Times New Roman" w:hAnsi="Times New Roman" w:cs="Times New Roman"/>
          <w:b/>
        </w:rPr>
        <w:t xml:space="preserve"> Buyers should be aware that there will be a time limit and they </w:t>
      </w:r>
      <w:r w:rsidR="007B0987">
        <w:rPr>
          <w:rFonts w:ascii="Times New Roman" w:hAnsi="Times New Roman" w:cs="Times New Roman"/>
          <w:b/>
        </w:rPr>
        <w:t xml:space="preserve">should act </w:t>
      </w:r>
      <w:r w:rsidRPr="00125081">
        <w:rPr>
          <w:rFonts w:ascii="Times New Roman" w:hAnsi="Times New Roman" w:cs="Times New Roman"/>
          <w:b/>
        </w:rPr>
        <w:t>prompt</w:t>
      </w:r>
      <w:r w:rsidR="007B0987">
        <w:rPr>
          <w:rFonts w:ascii="Times New Roman" w:hAnsi="Times New Roman" w:cs="Times New Roman"/>
          <w:b/>
        </w:rPr>
        <w:t>ly</w:t>
      </w:r>
      <w:r w:rsidRPr="00125081">
        <w:rPr>
          <w:rFonts w:ascii="Times New Roman" w:hAnsi="Times New Roman" w:cs="Times New Roman"/>
          <w:b/>
        </w:rPr>
        <w:t>.</w:t>
      </w:r>
    </w:p>
    <w:p w:rsidR="008C49A6" w:rsidRPr="00125081" w:rsidRDefault="008C49A6" w:rsidP="008C49A6">
      <w:pPr>
        <w:pStyle w:val="NoSpacing"/>
        <w:tabs>
          <w:tab w:val="left" w:pos="0"/>
        </w:tabs>
        <w:spacing w:line="360" w:lineRule="auto"/>
        <w:ind w:firstLine="720"/>
        <w:rPr>
          <w:rFonts w:ascii="Times New Roman" w:hAnsi="Times New Roman" w:cs="Times New Roman"/>
        </w:rPr>
      </w:pPr>
    </w:p>
    <w:p w:rsidR="008C49A6" w:rsidRPr="00125081" w:rsidRDefault="008C49A6" w:rsidP="008B3E30">
      <w:pPr>
        <w:pStyle w:val="Heading2"/>
      </w:pPr>
      <w:bookmarkStart w:id="9" w:name="_Toc396232835"/>
      <w:r w:rsidRPr="00125081">
        <w:t>Financing – adequacy of approval/review of financing components</w:t>
      </w:r>
      <w:bookmarkEnd w:id="9"/>
    </w:p>
    <w:p w:rsidR="008C49A6"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Buyers need time to arrange or confirm proper financing</w:t>
      </w:r>
      <w:r w:rsidR="007B0987">
        <w:rPr>
          <w:rFonts w:ascii="Times New Roman" w:hAnsi="Times New Roman" w:cs="Times New Roman"/>
        </w:rPr>
        <w:t>(mortgage)</w:t>
      </w:r>
      <w:r w:rsidRPr="00125081">
        <w:rPr>
          <w:rFonts w:ascii="Times New Roman" w:hAnsi="Times New Roman" w:cs="Times New Roman"/>
        </w:rPr>
        <w:t xml:space="preserve"> for the purchase</w:t>
      </w:r>
      <w:r w:rsidR="00400CC9">
        <w:rPr>
          <w:rFonts w:ascii="Times New Roman" w:hAnsi="Times New Roman" w:cs="Times New Roman"/>
        </w:rPr>
        <w:t xml:space="preserve"> if they signed the APS based on a pre-qualification</w:t>
      </w:r>
      <w:r w:rsidRPr="00125081">
        <w:rPr>
          <w:rFonts w:ascii="Times New Roman" w:hAnsi="Times New Roman" w:cs="Times New Roman"/>
        </w:rPr>
        <w:t xml:space="preserve">. The APS should include a condition that provides a reasonable amount of time for financing to be arranged. </w:t>
      </w:r>
      <w:r w:rsidR="00400CC9">
        <w:rPr>
          <w:rFonts w:ascii="Times New Roman" w:hAnsi="Times New Roman" w:cs="Times New Roman"/>
        </w:rPr>
        <w:t xml:space="preserve">Buyers </w:t>
      </w:r>
      <w:r w:rsidRPr="00125081">
        <w:rPr>
          <w:rFonts w:ascii="Times New Roman" w:hAnsi="Times New Roman" w:cs="Times New Roman"/>
        </w:rPr>
        <w:t xml:space="preserve">should also </w:t>
      </w:r>
      <w:r w:rsidR="00400CC9">
        <w:rPr>
          <w:rFonts w:ascii="Times New Roman" w:hAnsi="Times New Roman" w:cs="Times New Roman"/>
        </w:rPr>
        <w:t>note how the condition is structured and whether they need to provide any notice or take any further action</w:t>
      </w:r>
      <w:r w:rsidRPr="00125081">
        <w:rPr>
          <w:rFonts w:ascii="Times New Roman" w:hAnsi="Times New Roman" w:cs="Times New Roman"/>
        </w:rPr>
        <w:t xml:space="preserve"> if th</w:t>
      </w:r>
      <w:r w:rsidR="00400CC9">
        <w:rPr>
          <w:rFonts w:ascii="Times New Roman" w:hAnsi="Times New Roman" w:cs="Times New Roman"/>
        </w:rPr>
        <w:t>e</w:t>
      </w:r>
      <w:r w:rsidRPr="00125081">
        <w:rPr>
          <w:rFonts w:ascii="Times New Roman" w:hAnsi="Times New Roman" w:cs="Times New Roman"/>
        </w:rPr>
        <w:t xml:space="preserve"> condition is not satisfied. It should be noted that most pre</w:t>
      </w:r>
      <w:r w:rsidR="007B0987">
        <w:rPr>
          <w:rFonts w:ascii="Times New Roman" w:hAnsi="Times New Roman" w:cs="Times New Roman"/>
        </w:rPr>
        <w:t>-</w:t>
      </w:r>
      <w:r w:rsidRPr="00125081">
        <w:rPr>
          <w:rFonts w:ascii="Times New Roman" w:hAnsi="Times New Roman" w:cs="Times New Roman"/>
        </w:rPr>
        <w:t xml:space="preserve">qualifications relate only to the </w:t>
      </w:r>
      <w:r w:rsidRPr="00125081">
        <w:rPr>
          <w:rFonts w:ascii="Times New Roman" w:hAnsi="Times New Roman" w:cs="Times New Roman"/>
        </w:rPr>
        <w:lastRenderedPageBreak/>
        <w:t>borrower and not to the property. Buyers should be careful and ensure that a commitment for adequ</w:t>
      </w:r>
      <w:r w:rsidR="001F41E3" w:rsidRPr="00125081">
        <w:rPr>
          <w:rFonts w:ascii="Times New Roman" w:hAnsi="Times New Roman" w:cs="Times New Roman"/>
        </w:rPr>
        <w:t>ate financing will be available</w:t>
      </w:r>
      <w:r w:rsidR="007B0987">
        <w:rPr>
          <w:rFonts w:ascii="Times New Roman" w:hAnsi="Times New Roman" w:cs="Times New Roman"/>
        </w:rPr>
        <w:t xml:space="preserve"> within the time specified in the APS</w:t>
      </w:r>
      <w:r w:rsidR="001F41E3" w:rsidRPr="00125081">
        <w:rPr>
          <w:rFonts w:ascii="Times New Roman" w:hAnsi="Times New Roman" w:cs="Times New Roman"/>
        </w:rPr>
        <w:t>.</w:t>
      </w:r>
    </w:p>
    <w:p w:rsidR="008C49A6" w:rsidRPr="00125081" w:rsidRDefault="008C49A6" w:rsidP="008C49A6">
      <w:pPr>
        <w:pStyle w:val="NoSpacing"/>
        <w:tabs>
          <w:tab w:val="left" w:pos="0"/>
        </w:tabs>
        <w:spacing w:line="360" w:lineRule="auto"/>
        <w:ind w:firstLine="720"/>
        <w:rPr>
          <w:rFonts w:ascii="Times New Roman" w:hAnsi="Times New Roman" w:cs="Times New Roman"/>
        </w:rPr>
      </w:pPr>
    </w:p>
    <w:p w:rsidR="008C49A6" w:rsidRPr="00125081" w:rsidRDefault="008C49A6" w:rsidP="008B3E30">
      <w:pPr>
        <w:pStyle w:val="Heading2"/>
      </w:pPr>
      <w:bookmarkStart w:id="10" w:name="_Toc396232836"/>
      <w:r w:rsidRPr="00125081">
        <w:t>Parking (</w:t>
      </w:r>
      <w:r w:rsidR="00AE6572" w:rsidRPr="00125081">
        <w:t>unit</w:t>
      </w:r>
      <w:r w:rsidRPr="00125081">
        <w:t>, exclusive use, licence)</w:t>
      </w:r>
      <w:bookmarkEnd w:id="10"/>
    </w:p>
    <w:p w:rsidR="00FB77F5"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It is very important that parking arrangements </w:t>
      </w:r>
      <w:r w:rsidR="00FB77F5" w:rsidRPr="00125081">
        <w:rPr>
          <w:rFonts w:ascii="Times New Roman" w:hAnsi="Times New Roman" w:cs="Times New Roman"/>
        </w:rPr>
        <w:t>are</w:t>
      </w:r>
      <w:r w:rsidRPr="00125081">
        <w:rPr>
          <w:rFonts w:ascii="Times New Roman" w:hAnsi="Times New Roman" w:cs="Times New Roman"/>
        </w:rPr>
        <w:t xml:space="preserve"> made clear in the APS. The Buyers sho</w:t>
      </w:r>
      <w:r w:rsidR="00FB77F5" w:rsidRPr="00125081">
        <w:rPr>
          <w:rFonts w:ascii="Times New Roman" w:hAnsi="Times New Roman" w:cs="Times New Roman"/>
        </w:rPr>
        <w:t>uld</w:t>
      </w:r>
      <w:r w:rsidRPr="00125081">
        <w:rPr>
          <w:rFonts w:ascii="Times New Roman" w:hAnsi="Times New Roman" w:cs="Times New Roman"/>
        </w:rPr>
        <w:t xml:space="preserve"> talk to their </w:t>
      </w:r>
      <w:r w:rsidR="00FB77F5" w:rsidRPr="00125081">
        <w:rPr>
          <w:rFonts w:ascii="Times New Roman" w:hAnsi="Times New Roman" w:cs="Times New Roman"/>
        </w:rPr>
        <w:t>l</w:t>
      </w:r>
      <w:r w:rsidRPr="00125081">
        <w:rPr>
          <w:rFonts w:ascii="Times New Roman" w:hAnsi="Times New Roman" w:cs="Times New Roman"/>
        </w:rPr>
        <w:t>awyer about</w:t>
      </w:r>
      <w:r w:rsidR="000506AE" w:rsidRPr="00125081">
        <w:rPr>
          <w:rFonts w:ascii="Times New Roman" w:hAnsi="Times New Roman" w:cs="Times New Roman"/>
        </w:rPr>
        <w:t xml:space="preserve"> the following items</w:t>
      </w:r>
      <w:r w:rsidRPr="00125081">
        <w:rPr>
          <w:rFonts w:ascii="Times New Roman" w:hAnsi="Times New Roman" w:cs="Times New Roman"/>
        </w:rPr>
        <w:t xml:space="preserve">: </w:t>
      </w:r>
    </w:p>
    <w:p w:rsidR="00FB77F5" w:rsidRPr="00125081" w:rsidRDefault="008C49A6" w:rsidP="00FB77F5">
      <w:pPr>
        <w:pStyle w:val="NoSpacing"/>
        <w:numPr>
          <w:ilvl w:val="0"/>
          <w:numId w:val="13"/>
        </w:numPr>
        <w:tabs>
          <w:tab w:val="left" w:pos="0"/>
        </w:tabs>
        <w:spacing w:line="360" w:lineRule="auto"/>
        <w:rPr>
          <w:rFonts w:ascii="Times New Roman" w:hAnsi="Times New Roman" w:cs="Times New Roman"/>
        </w:rPr>
      </w:pPr>
      <w:r w:rsidRPr="00125081">
        <w:rPr>
          <w:rFonts w:ascii="Times New Roman" w:hAnsi="Times New Roman" w:cs="Times New Roman"/>
        </w:rPr>
        <w:t xml:space="preserve">the number of spaces they require; </w:t>
      </w:r>
    </w:p>
    <w:p w:rsidR="00FB77F5" w:rsidRPr="00125081" w:rsidRDefault="000506AE" w:rsidP="00FB77F5">
      <w:pPr>
        <w:pStyle w:val="NoSpacing"/>
        <w:numPr>
          <w:ilvl w:val="0"/>
          <w:numId w:val="13"/>
        </w:numPr>
        <w:tabs>
          <w:tab w:val="left" w:pos="0"/>
        </w:tabs>
        <w:spacing w:line="360" w:lineRule="auto"/>
        <w:rPr>
          <w:rFonts w:ascii="Times New Roman" w:hAnsi="Times New Roman" w:cs="Times New Roman"/>
        </w:rPr>
      </w:pPr>
      <w:r w:rsidRPr="00125081">
        <w:rPr>
          <w:rFonts w:ascii="Times New Roman" w:hAnsi="Times New Roman" w:cs="Times New Roman"/>
        </w:rPr>
        <w:t xml:space="preserve">whether </w:t>
      </w:r>
      <w:r w:rsidR="008C49A6" w:rsidRPr="00125081">
        <w:rPr>
          <w:rFonts w:ascii="Times New Roman" w:hAnsi="Times New Roman" w:cs="Times New Roman"/>
        </w:rPr>
        <w:t xml:space="preserve">the spaces are </w:t>
      </w:r>
      <w:r w:rsidR="00400CC9">
        <w:rPr>
          <w:rFonts w:ascii="Times New Roman" w:hAnsi="Times New Roman" w:cs="Times New Roman"/>
        </w:rPr>
        <w:t xml:space="preserve">owned or </w:t>
      </w:r>
      <w:r w:rsidR="008C49A6" w:rsidRPr="00125081">
        <w:rPr>
          <w:rFonts w:ascii="Times New Roman" w:hAnsi="Times New Roman" w:cs="Times New Roman"/>
        </w:rPr>
        <w:t xml:space="preserve">assigned; </w:t>
      </w:r>
    </w:p>
    <w:p w:rsidR="00FB77F5" w:rsidRPr="00125081" w:rsidRDefault="008C49A6" w:rsidP="00FB77F5">
      <w:pPr>
        <w:pStyle w:val="NoSpacing"/>
        <w:numPr>
          <w:ilvl w:val="0"/>
          <w:numId w:val="13"/>
        </w:numPr>
        <w:tabs>
          <w:tab w:val="left" w:pos="0"/>
        </w:tabs>
        <w:spacing w:line="360" w:lineRule="auto"/>
        <w:rPr>
          <w:rFonts w:ascii="Times New Roman" w:hAnsi="Times New Roman" w:cs="Times New Roman"/>
        </w:rPr>
      </w:pPr>
      <w:r w:rsidRPr="00125081">
        <w:rPr>
          <w:rFonts w:ascii="Times New Roman" w:hAnsi="Times New Roman" w:cs="Times New Roman"/>
        </w:rPr>
        <w:t>where the</w:t>
      </w:r>
      <w:r w:rsidR="000506AE" w:rsidRPr="00125081">
        <w:rPr>
          <w:rFonts w:ascii="Times New Roman" w:hAnsi="Times New Roman" w:cs="Times New Roman"/>
        </w:rPr>
        <w:t xml:space="preserve"> spaces</w:t>
      </w:r>
      <w:r w:rsidRPr="00125081">
        <w:rPr>
          <w:rFonts w:ascii="Times New Roman" w:hAnsi="Times New Roman" w:cs="Times New Roman"/>
        </w:rPr>
        <w:t xml:space="preserve"> are located; </w:t>
      </w:r>
    </w:p>
    <w:p w:rsidR="00FB77F5" w:rsidRPr="00125081" w:rsidRDefault="008C49A6" w:rsidP="00FB77F5">
      <w:pPr>
        <w:pStyle w:val="NoSpacing"/>
        <w:numPr>
          <w:ilvl w:val="0"/>
          <w:numId w:val="13"/>
        </w:numPr>
        <w:tabs>
          <w:tab w:val="left" w:pos="0"/>
        </w:tabs>
        <w:spacing w:line="360" w:lineRule="auto"/>
        <w:rPr>
          <w:rFonts w:ascii="Times New Roman" w:hAnsi="Times New Roman" w:cs="Times New Roman"/>
        </w:rPr>
      </w:pPr>
      <w:r w:rsidRPr="00125081">
        <w:rPr>
          <w:rFonts w:ascii="Times New Roman" w:hAnsi="Times New Roman" w:cs="Times New Roman"/>
        </w:rPr>
        <w:t>any additional cost relating to the</w:t>
      </w:r>
      <w:r w:rsidR="000506AE" w:rsidRPr="00125081">
        <w:rPr>
          <w:rFonts w:ascii="Times New Roman" w:hAnsi="Times New Roman" w:cs="Times New Roman"/>
        </w:rPr>
        <w:t xml:space="preserve"> spaces</w:t>
      </w:r>
      <w:r w:rsidRPr="00125081">
        <w:rPr>
          <w:rFonts w:ascii="Times New Roman" w:hAnsi="Times New Roman" w:cs="Times New Roman"/>
        </w:rPr>
        <w:t xml:space="preserve">; </w:t>
      </w:r>
    </w:p>
    <w:p w:rsidR="000506AE" w:rsidRPr="00125081" w:rsidRDefault="008C49A6" w:rsidP="00FB77F5">
      <w:pPr>
        <w:pStyle w:val="NoSpacing"/>
        <w:numPr>
          <w:ilvl w:val="0"/>
          <w:numId w:val="13"/>
        </w:numPr>
        <w:tabs>
          <w:tab w:val="left" w:pos="0"/>
        </w:tabs>
        <w:spacing w:line="360" w:lineRule="auto"/>
        <w:rPr>
          <w:rFonts w:ascii="Times New Roman" w:hAnsi="Times New Roman" w:cs="Times New Roman"/>
        </w:rPr>
      </w:pPr>
      <w:r w:rsidRPr="00125081">
        <w:rPr>
          <w:rFonts w:ascii="Times New Roman" w:hAnsi="Times New Roman" w:cs="Times New Roman"/>
        </w:rPr>
        <w:t>if the Seller has the right to assign or transfer the required spaces</w:t>
      </w:r>
      <w:r w:rsidR="000506AE" w:rsidRPr="00125081">
        <w:rPr>
          <w:rFonts w:ascii="Times New Roman" w:hAnsi="Times New Roman" w:cs="Times New Roman"/>
        </w:rPr>
        <w:t>; and</w:t>
      </w:r>
    </w:p>
    <w:p w:rsidR="000506AE" w:rsidRPr="00125081" w:rsidRDefault="000506AE" w:rsidP="00FB77F5">
      <w:pPr>
        <w:pStyle w:val="NoSpacing"/>
        <w:numPr>
          <w:ilvl w:val="0"/>
          <w:numId w:val="13"/>
        </w:numPr>
        <w:tabs>
          <w:tab w:val="left" w:pos="0"/>
        </w:tabs>
        <w:spacing w:line="360" w:lineRule="auto"/>
        <w:rPr>
          <w:rFonts w:ascii="Times New Roman" w:hAnsi="Times New Roman" w:cs="Times New Roman"/>
        </w:rPr>
      </w:pPr>
      <w:r w:rsidRPr="00125081">
        <w:rPr>
          <w:rFonts w:ascii="Times New Roman" w:hAnsi="Times New Roman" w:cs="Times New Roman"/>
        </w:rPr>
        <w:t>any other concerns the Buyers might have</w:t>
      </w:r>
      <w:r w:rsidR="008C49A6" w:rsidRPr="00125081">
        <w:rPr>
          <w:rFonts w:ascii="Times New Roman" w:hAnsi="Times New Roman" w:cs="Times New Roman"/>
        </w:rPr>
        <w:t xml:space="preserve">.  </w:t>
      </w:r>
    </w:p>
    <w:p w:rsidR="008C49A6" w:rsidRPr="00125081" w:rsidRDefault="008C49A6" w:rsidP="000506AE">
      <w:pPr>
        <w:pStyle w:val="NoSpacing"/>
        <w:tabs>
          <w:tab w:val="left" w:pos="0"/>
        </w:tabs>
        <w:spacing w:line="360" w:lineRule="auto"/>
        <w:rPr>
          <w:rFonts w:ascii="Times New Roman" w:hAnsi="Times New Roman" w:cs="Times New Roman"/>
        </w:rPr>
      </w:pPr>
      <w:r w:rsidRPr="00125081">
        <w:rPr>
          <w:rFonts w:ascii="Times New Roman" w:hAnsi="Times New Roman" w:cs="Times New Roman"/>
        </w:rPr>
        <w:t xml:space="preserve">If the parking spaces are </w:t>
      </w:r>
      <w:r w:rsidR="00AE6572" w:rsidRPr="00125081">
        <w:rPr>
          <w:rFonts w:ascii="Times New Roman" w:hAnsi="Times New Roman" w:cs="Times New Roman"/>
        </w:rPr>
        <w:t>unit</w:t>
      </w:r>
      <w:r w:rsidRPr="00125081">
        <w:rPr>
          <w:rFonts w:ascii="Times New Roman" w:hAnsi="Times New Roman" w:cs="Times New Roman"/>
        </w:rPr>
        <w:t xml:space="preserve">s of the </w:t>
      </w:r>
      <w:r w:rsidR="00AE6572" w:rsidRPr="00125081">
        <w:rPr>
          <w:rFonts w:ascii="Times New Roman" w:hAnsi="Times New Roman" w:cs="Times New Roman"/>
        </w:rPr>
        <w:t>condo</w:t>
      </w:r>
      <w:r w:rsidRPr="00125081">
        <w:rPr>
          <w:rFonts w:ascii="Times New Roman" w:hAnsi="Times New Roman" w:cs="Times New Roman"/>
        </w:rPr>
        <w:t xml:space="preserve">minium or are exclusive use common elements allocated by the Declaration to the unit being purchased, the condominium documents </w:t>
      </w:r>
      <w:r w:rsidR="00F916A5">
        <w:rPr>
          <w:rFonts w:ascii="Times New Roman" w:hAnsi="Times New Roman" w:cs="Times New Roman"/>
        </w:rPr>
        <w:t>should</w:t>
      </w:r>
      <w:r w:rsidRPr="00125081">
        <w:rPr>
          <w:rFonts w:ascii="Times New Roman" w:hAnsi="Times New Roman" w:cs="Times New Roman"/>
        </w:rPr>
        <w:t xml:space="preserve"> reflect the proper status. If the spaces are </w:t>
      </w:r>
      <w:r w:rsidR="00AE6572" w:rsidRPr="00125081">
        <w:rPr>
          <w:rFonts w:ascii="Times New Roman" w:hAnsi="Times New Roman" w:cs="Times New Roman"/>
        </w:rPr>
        <w:t>unit</w:t>
      </w:r>
      <w:r w:rsidRPr="00125081">
        <w:rPr>
          <w:rFonts w:ascii="Times New Roman" w:hAnsi="Times New Roman" w:cs="Times New Roman"/>
        </w:rPr>
        <w:t xml:space="preserve">s they should be shown as part of the description of the property in the APS. Occasionally these spaces are overlooked and </w:t>
      </w:r>
      <w:r w:rsidR="00F916A5">
        <w:rPr>
          <w:rFonts w:ascii="Times New Roman" w:hAnsi="Times New Roman" w:cs="Times New Roman"/>
        </w:rPr>
        <w:t xml:space="preserve">are </w:t>
      </w:r>
      <w:r w:rsidRPr="00125081">
        <w:rPr>
          <w:rFonts w:ascii="Times New Roman" w:hAnsi="Times New Roman" w:cs="Times New Roman"/>
        </w:rPr>
        <w:t xml:space="preserve">not properly </w:t>
      </w:r>
      <w:r w:rsidR="00F916A5">
        <w:rPr>
          <w:rFonts w:ascii="Times New Roman" w:hAnsi="Times New Roman" w:cs="Times New Roman"/>
        </w:rPr>
        <w:t>transferred</w:t>
      </w:r>
      <w:r w:rsidRPr="00125081">
        <w:rPr>
          <w:rFonts w:ascii="Times New Roman" w:hAnsi="Times New Roman" w:cs="Times New Roman"/>
        </w:rPr>
        <w:t xml:space="preserve"> with the </w:t>
      </w:r>
      <w:r w:rsidR="00620F25">
        <w:rPr>
          <w:rFonts w:ascii="Times New Roman" w:hAnsi="Times New Roman" w:cs="Times New Roman"/>
        </w:rPr>
        <w:t>purchase</w:t>
      </w:r>
      <w:r w:rsidRPr="00125081">
        <w:rPr>
          <w:rFonts w:ascii="Times New Roman" w:hAnsi="Times New Roman" w:cs="Times New Roman"/>
        </w:rPr>
        <w:t xml:space="preserve"> of the </w:t>
      </w:r>
      <w:r w:rsidR="00AE6572" w:rsidRPr="00125081">
        <w:rPr>
          <w:rFonts w:ascii="Times New Roman" w:hAnsi="Times New Roman" w:cs="Times New Roman"/>
        </w:rPr>
        <w:t>unit</w:t>
      </w:r>
      <w:r w:rsidRPr="00125081">
        <w:rPr>
          <w:rFonts w:ascii="Times New Roman" w:hAnsi="Times New Roman" w:cs="Times New Roman"/>
        </w:rPr>
        <w:t xml:space="preserve">. </w:t>
      </w:r>
    </w:p>
    <w:p w:rsidR="008C49A6"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If the spaces are licenced by the </w:t>
      </w:r>
      <w:r w:rsidR="003A2FC6">
        <w:rPr>
          <w:rFonts w:ascii="Times New Roman" w:hAnsi="Times New Roman" w:cs="Times New Roman"/>
        </w:rPr>
        <w:t>corporation</w:t>
      </w:r>
      <w:r w:rsidRPr="00125081">
        <w:rPr>
          <w:rFonts w:ascii="Times New Roman" w:hAnsi="Times New Roman" w:cs="Times New Roman"/>
        </w:rPr>
        <w:t xml:space="preserve">, or leased from a third party owner, details of the licencing arrangement or lease should be set out in the </w:t>
      </w:r>
      <w:r w:rsidR="003A2FC6">
        <w:rPr>
          <w:rFonts w:ascii="Times New Roman" w:hAnsi="Times New Roman" w:cs="Times New Roman"/>
        </w:rPr>
        <w:t>status</w:t>
      </w:r>
      <w:r w:rsidRPr="00125081">
        <w:rPr>
          <w:rFonts w:ascii="Times New Roman" w:hAnsi="Times New Roman" w:cs="Times New Roman"/>
        </w:rPr>
        <w:t xml:space="preserve"> </w:t>
      </w:r>
      <w:r w:rsidR="003A2FC6">
        <w:rPr>
          <w:rFonts w:ascii="Times New Roman" w:hAnsi="Times New Roman" w:cs="Times New Roman"/>
        </w:rPr>
        <w:t>certificate</w:t>
      </w:r>
      <w:r w:rsidRPr="00125081">
        <w:rPr>
          <w:rFonts w:ascii="Times New Roman" w:hAnsi="Times New Roman" w:cs="Times New Roman"/>
        </w:rPr>
        <w:t xml:space="preserve"> and provision should be made in the APS for assignment of the licence or lease. Care should be taken to identify all conditions and obligations of the lease or licence</w:t>
      </w:r>
      <w:r w:rsidR="001F41E3" w:rsidRPr="00125081">
        <w:rPr>
          <w:rFonts w:ascii="Times New Roman" w:hAnsi="Times New Roman" w:cs="Times New Roman"/>
        </w:rPr>
        <w:t>.</w:t>
      </w:r>
      <w:r w:rsidRPr="00125081">
        <w:rPr>
          <w:rFonts w:ascii="Times New Roman" w:hAnsi="Times New Roman" w:cs="Times New Roman"/>
        </w:rPr>
        <w:t xml:space="preserve"> Occasionally there may be a charge to the </w:t>
      </w:r>
      <w:r w:rsidR="00AE6572" w:rsidRPr="00125081">
        <w:rPr>
          <w:rFonts w:ascii="Times New Roman" w:hAnsi="Times New Roman" w:cs="Times New Roman"/>
        </w:rPr>
        <w:t>unit</w:t>
      </w:r>
      <w:r w:rsidRPr="00125081">
        <w:rPr>
          <w:rFonts w:ascii="Times New Roman" w:hAnsi="Times New Roman" w:cs="Times New Roman"/>
        </w:rPr>
        <w:t xml:space="preserve"> for licenced spaces. If that is the case, the cost should be identified in the </w:t>
      </w:r>
      <w:r w:rsidR="003A2FC6">
        <w:rPr>
          <w:rFonts w:ascii="Times New Roman" w:hAnsi="Times New Roman" w:cs="Times New Roman"/>
        </w:rPr>
        <w:t>status</w:t>
      </w:r>
      <w:r w:rsidRPr="00125081">
        <w:rPr>
          <w:rFonts w:ascii="Times New Roman" w:hAnsi="Times New Roman" w:cs="Times New Roman"/>
        </w:rPr>
        <w:t xml:space="preserve"> </w:t>
      </w:r>
      <w:r w:rsidR="003A2FC6">
        <w:rPr>
          <w:rFonts w:ascii="Times New Roman" w:hAnsi="Times New Roman" w:cs="Times New Roman"/>
        </w:rPr>
        <w:t>certificate</w:t>
      </w:r>
      <w:r w:rsidRPr="00125081">
        <w:rPr>
          <w:rFonts w:ascii="Times New Roman" w:hAnsi="Times New Roman" w:cs="Times New Roman"/>
        </w:rPr>
        <w:t>.</w:t>
      </w:r>
    </w:p>
    <w:p w:rsidR="008C49A6" w:rsidRDefault="007342B9" w:rsidP="001006B8">
      <w:pPr>
        <w:spacing w:line="360" w:lineRule="auto"/>
        <w:rPr>
          <w:rFonts w:ascii="Times New Roman" w:hAnsi="Times New Roman" w:cs="Times New Roman"/>
          <w:sz w:val="24"/>
        </w:rPr>
      </w:pPr>
      <w:r w:rsidRPr="00125081">
        <w:rPr>
          <w:rFonts w:ascii="Times New Roman" w:hAnsi="Times New Roman" w:cs="Times New Roman"/>
          <w:sz w:val="24"/>
        </w:rPr>
        <w:tab/>
        <w:t xml:space="preserve">Buyers may want to carefully investigate the parking space they will eventually use when they become owners.  Some condominiums have parking spaces that are designed for mid-sized cars only and cannot accommodate larger vehicles such as Hummers, trucks or vans.  The location of the parking space may also be an issue and should be reviewed (an example being a space </w:t>
      </w:r>
      <w:r w:rsidR="00F916A5">
        <w:rPr>
          <w:rFonts w:ascii="Times New Roman" w:hAnsi="Times New Roman" w:cs="Times New Roman"/>
          <w:sz w:val="24"/>
        </w:rPr>
        <w:t>next to</w:t>
      </w:r>
      <w:r w:rsidRPr="00125081">
        <w:rPr>
          <w:rFonts w:ascii="Times New Roman" w:hAnsi="Times New Roman" w:cs="Times New Roman"/>
          <w:sz w:val="24"/>
        </w:rPr>
        <w:t xml:space="preserve"> a concrete wall which might block wheelchair access to a vehicle). </w:t>
      </w:r>
      <w:r w:rsidR="001F41E3" w:rsidRPr="00125081">
        <w:rPr>
          <w:rFonts w:ascii="Times New Roman" w:hAnsi="Times New Roman" w:cs="Times New Roman"/>
          <w:sz w:val="24"/>
        </w:rPr>
        <w:t xml:space="preserve"> With the advent of electric vehicles and outdoor parking spaces, access to plug-ins should be considered.</w:t>
      </w:r>
    </w:p>
    <w:p w:rsidR="001006B8" w:rsidRPr="001006B8" w:rsidRDefault="001006B8" w:rsidP="001006B8">
      <w:pPr>
        <w:spacing w:line="360" w:lineRule="auto"/>
        <w:rPr>
          <w:rFonts w:ascii="Times New Roman" w:hAnsi="Times New Roman" w:cs="Times New Roman"/>
          <w:sz w:val="24"/>
        </w:rPr>
      </w:pPr>
    </w:p>
    <w:p w:rsidR="008C49A6" w:rsidRPr="00125081" w:rsidRDefault="001006B8" w:rsidP="00576FB5">
      <w:pPr>
        <w:pStyle w:val="Heading2"/>
      </w:pPr>
      <w:bookmarkStart w:id="11" w:name="_Toc396232837"/>
      <w:r>
        <w:lastRenderedPageBreak/>
        <w:t xml:space="preserve">Locker – </w:t>
      </w:r>
      <w:r w:rsidR="00620F25">
        <w:t>(</w:t>
      </w:r>
      <w:r>
        <w:t>u</w:t>
      </w:r>
      <w:r w:rsidR="008C49A6" w:rsidRPr="00125081">
        <w:t xml:space="preserve">nit, </w:t>
      </w:r>
      <w:r>
        <w:t>e</w:t>
      </w:r>
      <w:r w:rsidR="008C49A6" w:rsidRPr="00125081">
        <w:t xml:space="preserve">xclusive use  or </w:t>
      </w:r>
      <w:r>
        <w:t>l</w:t>
      </w:r>
      <w:r w:rsidR="008C49A6" w:rsidRPr="00125081">
        <w:t>icence</w:t>
      </w:r>
      <w:bookmarkEnd w:id="11"/>
      <w:r w:rsidR="00620F25">
        <w:t>)</w:t>
      </w:r>
    </w:p>
    <w:p w:rsidR="008C49A6"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Most apartment building condominiums will have lockers for storage. The APS should reflect the nature of the locker and its location. As with parking arrangements the locker can be a unit, an exclusive use common element</w:t>
      </w:r>
      <w:r w:rsidR="001006B8">
        <w:rPr>
          <w:rFonts w:ascii="Times New Roman" w:hAnsi="Times New Roman" w:cs="Times New Roman"/>
        </w:rPr>
        <w:t>,</w:t>
      </w:r>
      <w:r w:rsidRPr="00125081">
        <w:rPr>
          <w:rFonts w:ascii="Times New Roman" w:hAnsi="Times New Roman" w:cs="Times New Roman"/>
        </w:rPr>
        <w:t xml:space="preserve"> or it can be licenced or </w:t>
      </w:r>
      <w:r w:rsidR="001006B8">
        <w:rPr>
          <w:rFonts w:ascii="Times New Roman" w:hAnsi="Times New Roman" w:cs="Times New Roman"/>
        </w:rPr>
        <w:t xml:space="preserve">simply </w:t>
      </w:r>
      <w:r w:rsidRPr="00125081">
        <w:rPr>
          <w:rFonts w:ascii="Times New Roman" w:hAnsi="Times New Roman" w:cs="Times New Roman"/>
        </w:rPr>
        <w:t>assigned.  All of the considerations which apply to parking spaces may apply to lockers</w:t>
      </w:r>
      <w:r w:rsidR="001F41E3" w:rsidRPr="00125081">
        <w:rPr>
          <w:rFonts w:ascii="Times New Roman" w:hAnsi="Times New Roman" w:cs="Times New Roman"/>
        </w:rPr>
        <w:t>.</w:t>
      </w:r>
    </w:p>
    <w:p w:rsidR="008C49A6" w:rsidRPr="00125081" w:rsidRDefault="008C49A6" w:rsidP="001006B8">
      <w:pPr>
        <w:pStyle w:val="NoSpacing"/>
        <w:tabs>
          <w:tab w:val="left" w:pos="0"/>
        </w:tabs>
        <w:spacing w:line="360" w:lineRule="auto"/>
        <w:rPr>
          <w:rFonts w:ascii="Times New Roman" w:hAnsi="Times New Roman" w:cs="Times New Roman"/>
        </w:rPr>
      </w:pPr>
    </w:p>
    <w:p w:rsidR="008C49A6" w:rsidRPr="00125081" w:rsidRDefault="008C49A6" w:rsidP="00576FB5">
      <w:pPr>
        <w:pStyle w:val="Heading2"/>
      </w:pPr>
      <w:bookmarkStart w:id="12" w:name="_Toc396232838"/>
      <w:r w:rsidRPr="00125081">
        <w:t>Amenities</w:t>
      </w:r>
      <w:r w:rsidR="00F13C64" w:rsidRPr="00125081">
        <w:t xml:space="preserve"> (pool, tennis court, guest suite, etc.)</w:t>
      </w:r>
      <w:bookmarkEnd w:id="12"/>
    </w:p>
    <w:p w:rsidR="008C49A6"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Most condominiums will have some amenities</w:t>
      </w:r>
      <w:r w:rsidR="001006B8">
        <w:rPr>
          <w:rFonts w:ascii="Times New Roman" w:hAnsi="Times New Roman" w:cs="Times New Roman"/>
        </w:rPr>
        <w:t>, such as</w:t>
      </w:r>
      <w:r w:rsidRPr="00125081">
        <w:rPr>
          <w:rFonts w:ascii="Times New Roman" w:hAnsi="Times New Roman" w:cs="Times New Roman"/>
        </w:rPr>
        <w:t xml:space="preserve"> a swimming pool, exercise room, sauna, tennis court, meeting room, gue</w:t>
      </w:r>
      <w:r w:rsidR="00400CC9">
        <w:rPr>
          <w:rFonts w:ascii="Times New Roman" w:hAnsi="Times New Roman" w:cs="Times New Roman"/>
        </w:rPr>
        <w:t xml:space="preserve">st suite, children’s playground, rooftop terraces </w:t>
      </w:r>
      <w:r w:rsidRPr="00125081">
        <w:rPr>
          <w:rFonts w:ascii="Times New Roman" w:hAnsi="Times New Roman" w:cs="Times New Roman"/>
        </w:rPr>
        <w:t xml:space="preserve">or any number of other features that were designed to make the condominium attractive to Buyers.  The APS should reflect the Buyers’ expectations regarding the amenities: are they </w:t>
      </w:r>
      <w:r w:rsidR="001006B8">
        <w:rPr>
          <w:rFonts w:ascii="Times New Roman" w:hAnsi="Times New Roman" w:cs="Times New Roman"/>
        </w:rPr>
        <w:t>already</w:t>
      </w:r>
      <w:r w:rsidRPr="00125081">
        <w:rPr>
          <w:rFonts w:ascii="Times New Roman" w:hAnsi="Times New Roman" w:cs="Times New Roman"/>
        </w:rPr>
        <w:t xml:space="preserve"> constructed and available or are they to be completed in a future phase of the development; are they shared with another project and is there an agreement for their joint use, maintenance and operation; are they owned by a third party; is there a separate budget for the amenities and is it available for review by the Buyers; </w:t>
      </w:r>
      <w:r w:rsidR="001006B8">
        <w:rPr>
          <w:rFonts w:ascii="Times New Roman" w:hAnsi="Times New Roman" w:cs="Times New Roman"/>
        </w:rPr>
        <w:t xml:space="preserve">and </w:t>
      </w:r>
      <w:r w:rsidRPr="00125081">
        <w:rPr>
          <w:rFonts w:ascii="Times New Roman" w:hAnsi="Times New Roman" w:cs="Times New Roman"/>
        </w:rPr>
        <w:t>have the rules and restrictions for use and operat</w:t>
      </w:r>
      <w:r w:rsidR="00620F25">
        <w:rPr>
          <w:rFonts w:ascii="Times New Roman" w:hAnsi="Times New Roman" w:cs="Times New Roman"/>
        </w:rPr>
        <w:t>ion been reviewed by the Buyers?</w:t>
      </w:r>
    </w:p>
    <w:p w:rsidR="008C49A6" w:rsidRPr="00125081" w:rsidRDefault="008C49A6" w:rsidP="008C49A6">
      <w:pPr>
        <w:pStyle w:val="NoSpacing"/>
        <w:tabs>
          <w:tab w:val="left" w:pos="0"/>
        </w:tabs>
        <w:spacing w:line="360" w:lineRule="auto"/>
        <w:ind w:firstLine="720"/>
        <w:rPr>
          <w:rFonts w:ascii="Times New Roman" w:hAnsi="Times New Roman" w:cs="Times New Roman"/>
        </w:rPr>
      </w:pPr>
    </w:p>
    <w:p w:rsidR="008C49A6" w:rsidRPr="00125081" w:rsidRDefault="008C49A6" w:rsidP="00576FB5">
      <w:pPr>
        <w:pStyle w:val="Heading2"/>
      </w:pPr>
      <w:bookmarkStart w:id="13" w:name="_Toc396232839"/>
      <w:r w:rsidRPr="00125081">
        <w:t>Home inspection</w:t>
      </w:r>
      <w:r w:rsidR="00603CE6" w:rsidRPr="00125081">
        <w:t xml:space="preserve"> and </w:t>
      </w:r>
      <w:r w:rsidR="001006B8">
        <w:t>r</w:t>
      </w:r>
      <w:r w:rsidR="00E41BFA" w:rsidRPr="00125081">
        <w:t>epair/</w:t>
      </w:r>
      <w:r w:rsidR="001006B8">
        <w:t>m</w:t>
      </w:r>
      <w:r w:rsidR="00E41BFA" w:rsidRPr="00125081">
        <w:t xml:space="preserve">aintenance </w:t>
      </w:r>
      <w:r w:rsidR="001006B8">
        <w:t>i</w:t>
      </w:r>
      <w:r w:rsidR="00603CE6" w:rsidRPr="00125081">
        <w:t>ssues in Status Certificate</w:t>
      </w:r>
      <w:bookmarkEnd w:id="13"/>
    </w:p>
    <w:p w:rsidR="008C49A6" w:rsidRPr="00125081" w:rsidRDefault="008C49A6" w:rsidP="008C49A6">
      <w:pPr>
        <w:pStyle w:val="NoSpacing"/>
        <w:tabs>
          <w:tab w:val="left" w:pos="0"/>
        </w:tabs>
        <w:spacing w:line="360" w:lineRule="auto"/>
        <w:ind w:firstLine="810"/>
        <w:rPr>
          <w:rFonts w:ascii="Times New Roman" w:hAnsi="Times New Roman" w:cs="Times New Roman"/>
        </w:rPr>
      </w:pPr>
      <w:r w:rsidRPr="00125081">
        <w:rPr>
          <w:rFonts w:ascii="Times New Roman" w:hAnsi="Times New Roman" w:cs="Times New Roman"/>
        </w:rPr>
        <w:t xml:space="preserve">It is not as common for a home inspection to be obtained for a standard condominium as it is for a freehold house. In the case of a </w:t>
      </w:r>
      <w:r w:rsidR="00343943">
        <w:rPr>
          <w:rFonts w:ascii="Times New Roman" w:hAnsi="Times New Roman" w:cs="Times New Roman"/>
        </w:rPr>
        <w:t>s</w:t>
      </w:r>
      <w:r w:rsidRPr="00125081">
        <w:rPr>
          <w:rFonts w:ascii="Times New Roman" w:hAnsi="Times New Roman" w:cs="Times New Roman"/>
        </w:rPr>
        <w:t xml:space="preserve">tandard </w:t>
      </w:r>
      <w:r w:rsidR="00343943">
        <w:rPr>
          <w:rFonts w:ascii="Times New Roman" w:hAnsi="Times New Roman" w:cs="Times New Roman"/>
        </w:rPr>
        <w:t>c</w:t>
      </w:r>
      <w:r w:rsidRPr="00125081">
        <w:rPr>
          <w:rFonts w:ascii="Times New Roman" w:hAnsi="Times New Roman" w:cs="Times New Roman"/>
        </w:rPr>
        <w:t>ondominium</w:t>
      </w:r>
      <w:r w:rsidR="00343943">
        <w:rPr>
          <w:rFonts w:ascii="Times New Roman" w:hAnsi="Times New Roman" w:cs="Times New Roman"/>
        </w:rPr>
        <w:t>,</w:t>
      </w:r>
      <w:r w:rsidRPr="00125081">
        <w:rPr>
          <w:rFonts w:ascii="Times New Roman" w:hAnsi="Times New Roman" w:cs="Times New Roman"/>
        </w:rPr>
        <w:t xml:space="preserve"> the building or buildings in which the </w:t>
      </w:r>
      <w:r w:rsidR="00AE6572" w:rsidRPr="00125081">
        <w:rPr>
          <w:rFonts w:ascii="Times New Roman" w:hAnsi="Times New Roman" w:cs="Times New Roman"/>
        </w:rPr>
        <w:t>unit</w:t>
      </w:r>
      <w:r w:rsidRPr="00125081">
        <w:rPr>
          <w:rFonts w:ascii="Times New Roman" w:hAnsi="Times New Roman" w:cs="Times New Roman"/>
        </w:rPr>
        <w:t xml:space="preserve"> is located will usually be part of the common elements. In most condominiums</w:t>
      </w:r>
      <w:r w:rsidR="00400CC9">
        <w:rPr>
          <w:rFonts w:ascii="Times New Roman" w:hAnsi="Times New Roman" w:cs="Times New Roman"/>
        </w:rPr>
        <w:t>,</w:t>
      </w:r>
      <w:r w:rsidRPr="00125081">
        <w:rPr>
          <w:rFonts w:ascii="Times New Roman" w:hAnsi="Times New Roman" w:cs="Times New Roman"/>
        </w:rPr>
        <w:t xml:space="preserve"> repair and replacement of the common elements is the responsibility of the condominium corporation. While it is important that Buyers be aware of the condition of the common elements, the condominium corporation should have completed a reserve fund study and have a plan in place for the repair and replacement of major parts of the common elements.</w:t>
      </w:r>
    </w:p>
    <w:p w:rsidR="008C49A6" w:rsidRPr="00125081" w:rsidRDefault="008C49A6" w:rsidP="008C49A6">
      <w:pPr>
        <w:pStyle w:val="NoSpacing"/>
        <w:tabs>
          <w:tab w:val="left" w:pos="0"/>
        </w:tabs>
        <w:spacing w:line="360" w:lineRule="auto"/>
        <w:ind w:firstLine="810"/>
        <w:rPr>
          <w:rFonts w:ascii="Times New Roman" w:hAnsi="Times New Roman" w:cs="Times New Roman"/>
        </w:rPr>
      </w:pPr>
      <w:r w:rsidRPr="00125081">
        <w:rPr>
          <w:rFonts w:ascii="Times New Roman" w:hAnsi="Times New Roman" w:cs="Times New Roman"/>
        </w:rPr>
        <w:t xml:space="preserve"> An inspection of the unit being purchased by a qualified home inspector is valuable to identify for the Buyers the condition of the operating systems of the </w:t>
      </w:r>
      <w:r w:rsidR="00AE6572" w:rsidRPr="00125081">
        <w:rPr>
          <w:rFonts w:ascii="Times New Roman" w:hAnsi="Times New Roman" w:cs="Times New Roman"/>
        </w:rPr>
        <w:t>unit</w:t>
      </w:r>
      <w:r w:rsidRPr="00125081">
        <w:rPr>
          <w:rFonts w:ascii="Times New Roman" w:hAnsi="Times New Roman" w:cs="Times New Roman"/>
        </w:rPr>
        <w:t xml:space="preserve"> (electrical, plumbing, heating and air conditioning, etc.) and the condition of all betterments and improvements to the </w:t>
      </w:r>
      <w:r w:rsidR="00AE6572" w:rsidRPr="00125081">
        <w:rPr>
          <w:rFonts w:ascii="Times New Roman" w:hAnsi="Times New Roman" w:cs="Times New Roman"/>
        </w:rPr>
        <w:t>unit</w:t>
      </w:r>
      <w:r w:rsidRPr="00125081">
        <w:rPr>
          <w:rFonts w:ascii="Times New Roman" w:hAnsi="Times New Roman" w:cs="Times New Roman"/>
        </w:rPr>
        <w:t xml:space="preserve"> that are not part of the common elements.</w:t>
      </w:r>
    </w:p>
    <w:p w:rsidR="00603CE6" w:rsidRPr="00125081" w:rsidRDefault="00603CE6" w:rsidP="008C49A6">
      <w:pPr>
        <w:pStyle w:val="NoSpacing"/>
        <w:tabs>
          <w:tab w:val="left" w:pos="0"/>
        </w:tabs>
        <w:spacing w:line="360" w:lineRule="auto"/>
        <w:ind w:firstLine="810"/>
        <w:rPr>
          <w:rFonts w:ascii="Times New Roman" w:hAnsi="Times New Roman" w:cs="Times New Roman"/>
        </w:rPr>
      </w:pPr>
      <w:r w:rsidRPr="00125081">
        <w:rPr>
          <w:rFonts w:ascii="Times New Roman" w:hAnsi="Times New Roman" w:cs="Times New Roman"/>
        </w:rPr>
        <w:lastRenderedPageBreak/>
        <w:t xml:space="preserve">The condominium corporation has an obligation to advise those who request a </w:t>
      </w:r>
      <w:r w:rsidR="003A2FC6">
        <w:rPr>
          <w:rFonts w:ascii="Times New Roman" w:hAnsi="Times New Roman" w:cs="Times New Roman"/>
        </w:rPr>
        <w:t>status</w:t>
      </w:r>
      <w:r w:rsidRPr="00125081">
        <w:rPr>
          <w:rFonts w:ascii="Times New Roman" w:hAnsi="Times New Roman" w:cs="Times New Roman"/>
        </w:rPr>
        <w:t xml:space="preserve"> </w:t>
      </w:r>
      <w:r w:rsidR="003A2FC6">
        <w:rPr>
          <w:rFonts w:ascii="Times New Roman" w:hAnsi="Times New Roman" w:cs="Times New Roman"/>
        </w:rPr>
        <w:t>certificate</w:t>
      </w:r>
      <w:r w:rsidRPr="00125081">
        <w:rPr>
          <w:rFonts w:ascii="Times New Roman" w:hAnsi="Times New Roman" w:cs="Times New Roman"/>
        </w:rPr>
        <w:t xml:space="preserve"> of any significant </w:t>
      </w:r>
      <w:r w:rsidR="00E41BFA" w:rsidRPr="00125081">
        <w:rPr>
          <w:rFonts w:ascii="Times New Roman" w:hAnsi="Times New Roman" w:cs="Times New Roman"/>
        </w:rPr>
        <w:t xml:space="preserve">repair/maintenance </w:t>
      </w:r>
      <w:r w:rsidRPr="00125081">
        <w:rPr>
          <w:rFonts w:ascii="Times New Roman" w:hAnsi="Times New Roman" w:cs="Times New Roman"/>
        </w:rPr>
        <w:t xml:space="preserve">issues in the project.  For this reason, they will list any issues with the </w:t>
      </w:r>
      <w:r w:rsidR="00AE6572" w:rsidRPr="00125081">
        <w:rPr>
          <w:rFonts w:ascii="Times New Roman" w:hAnsi="Times New Roman" w:cs="Times New Roman"/>
        </w:rPr>
        <w:t>unit</w:t>
      </w:r>
      <w:r w:rsidRPr="00125081">
        <w:rPr>
          <w:rFonts w:ascii="Times New Roman" w:hAnsi="Times New Roman" w:cs="Times New Roman"/>
        </w:rPr>
        <w:t xml:space="preserve">, common elements or other which could have an impact on the Buyers.  It is therefore important to review the </w:t>
      </w:r>
      <w:r w:rsidR="003A2FC6">
        <w:rPr>
          <w:rFonts w:ascii="Times New Roman" w:hAnsi="Times New Roman" w:cs="Times New Roman"/>
        </w:rPr>
        <w:t>status</w:t>
      </w:r>
      <w:r w:rsidRPr="00125081">
        <w:rPr>
          <w:rFonts w:ascii="Times New Roman" w:hAnsi="Times New Roman" w:cs="Times New Roman"/>
        </w:rPr>
        <w:t xml:space="preserve"> </w:t>
      </w:r>
      <w:r w:rsidR="003A2FC6">
        <w:rPr>
          <w:rFonts w:ascii="Times New Roman" w:hAnsi="Times New Roman" w:cs="Times New Roman"/>
        </w:rPr>
        <w:t>certificate</w:t>
      </w:r>
      <w:r w:rsidRPr="00125081">
        <w:rPr>
          <w:rFonts w:ascii="Times New Roman" w:hAnsi="Times New Roman" w:cs="Times New Roman"/>
        </w:rPr>
        <w:t xml:space="preserve"> for any issues which are raised and what the corporation has to advise in their regard.  This may have an impact on Buyers.</w:t>
      </w:r>
    </w:p>
    <w:p w:rsidR="008C49A6" w:rsidRPr="00125081" w:rsidRDefault="008C49A6" w:rsidP="008C49A6">
      <w:pPr>
        <w:pStyle w:val="NoSpacing"/>
        <w:tabs>
          <w:tab w:val="left" w:pos="0"/>
        </w:tabs>
        <w:spacing w:line="360" w:lineRule="auto"/>
        <w:ind w:firstLine="810"/>
        <w:rPr>
          <w:rFonts w:ascii="Times New Roman" w:hAnsi="Times New Roman" w:cs="Times New Roman"/>
        </w:rPr>
      </w:pPr>
    </w:p>
    <w:p w:rsidR="008C49A6" w:rsidRPr="00125081" w:rsidRDefault="008C49A6" w:rsidP="00576FB5">
      <w:pPr>
        <w:pStyle w:val="Heading2"/>
      </w:pPr>
      <w:bookmarkStart w:id="14" w:name="_Toc396232840"/>
      <w:r w:rsidRPr="00125081">
        <w:t>Home Inspectors</w:t>
      </w:r>
      <w:bookmarkEnd w:id="14"/>
    </w:p>
    <w:p w:rsidR="008C49A6" w:rsidRPr="00125081" w:rsidRDefault="001F41E3"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Ontario does not presently licence home inspectors.  Buyers should ask for a home inspector’s qualifications to </w:t>
      </w:r>
      <w:r w:rsidR="00620F25">
        <w:rPr>
          <w:rFonts w:ascii="Times New Roman" w:hAnsi="Times New Roman" w:cs="Times New Roman"/>
        </w:rPr>
        <w:t>understand the inspectors depth of knowledge</w:t>
      </w:r>
      <w:r w:rsidRPr="00125081">
        <w:rPr>
          <w:rFonts w:ascii="Times New Roman" w:hAnsi="Times New Roman" w:cs="Times New Roman"/>
        </w:rPr>
        <w:t xml:space="preserve">.  </w:t>
      </w:r>
      <w:r w:rsidR="008C49A6" w:rsidRPr="00125081">
        <w:rPr>
          <w:rFonts w:ascii="Times New Roman" w:hAnsi="Times New Roman" w:cs="Times New Roman"/>
        </w:rPr>
        <w:t xml:space="preserve">Most  home Inspectors have a standard set of investigations they carry out. Buyers should identify the nature of those investigations to </w:t>
      </w:r>
      <w:r w:rsidR="00620F25">
        <w:rPr>
          <w:rFonts w:ascii="Times New Roman" w:hAnsi="Times New Roman" w:cs="Times New Roman"/>
        </w:rPr>
        <w:t>en</w:t>
      </w:r>
      <w:r w:rsidR="008C49A6" w:rsidRPr="00125081">
        <w:rPr>
          <w:rFonts w:ascii="Times New Roman" w:hAnsi="Times New Roman" w:cs="Times New Roman"/>
        </w:rPr>
        <w:t>sure they address the specific concerns the</w:t>
      </w:r>
      <w:r w:rsidR="00620F25">
        <w:rPr>
          <w:rFonts w:ascii="Times New Roman" w:hAnsi="Times New Roman" w:cs="Times New Roman"/>
        </w:rPr>
        <w:t>y may have</w:t>
      </w:r>
      <w:r w:rsidR="008C49A6" w:rsidRPr="00125081">
        <w:rPr>
          <w:rFonts w:ascii="Times New Roman" w:hAnsi="Times New Roman" w:cs="Times New Roman"/>
        </w:rPr>
        <w:t xml:space="preserve"> relating to the </w:t>
      </w:r>
      <w:r w:rsidR="00AE6572" w:rsidRPr="00125081">
        <w:rPr>
          <w:rFonts w:ascii="Times New Roman" w:hAnsi="Times New Roman" w:cs="Times New Roman"/>
        </w:rPr>
        <w:t>unit</w:t>
      </w:r>
      <w:r w:rsidR="008C49A6" w:rsidRPr="00125081">
        <w:rPr>
          <w:rFonts w:ascii="Times New Roman" w:hAnsi="Times New Roman" w:cs="Times New Roman"/>
        </w:rPr>
        <w:t>. For example</w:t>
      </w:r>
      <w:r w:rsidRPr="00125081">
        <w:rPr>
          <w:rFonts w:ascii="Times New Roman" w:hAnsi="Times New Roman" w:cs="Times New Roman"/>
        </w:rPr>
        <w:t>,</w:t>
      </w:r>
      <w:r w:rsidR="008C49A6" w:rsidRPr="00125081">
        <w:rPr>
          <w:rFonts w:ascii="Times New Roman" w:hAnsi="Times New Roman" w:cs="Times New Roman"/>
        </w:rPr>
        <w:t xml:space="preserve"> Buyers will wish to know if an inspector is qualified to inspect a </w:t>
      </w:r>
      <w:r w:rsidR="00AE6572" w:rsidRPr="00125081">
        <w:rPr>
          <w:rFonts w:ascii="Times New Roman" w:hAnsi="Times New Roman" w:cs="Times New Roman"/>
        </w:rPr>
        <w:t>unit</w:t>
      </w:r>
      <w:r w:rsidR="008C49A6" w:rsidRPr="00125081">
        <w:rPr>
          <w:rFonts w:ascii="Times New Roman" w:hAnsi="Times New Roman" w:cs="Times New Roman"/>
        </w:rPr>
        <w:t xml:space="preserve">’s heating or air conditioning system. Inspection of elements of the </w:t>
      </w:r>
      <w:r w:rsidR="00AE6572" w:rsidRPr="00125081">
        <w:rPr>
          <w:rFonts w:ascii="Times New Roman" w:hAnsi="Times New Roman" w:cs="Times New Roman"/>
        </w:rPr>
        <w:t>unit</w:t>
      </w:r>
      <w:r w:rsidR="008C49A6" w:rsidRPr="00125081">
        <w:rPr>
          <w:rFonts w:ascii="Times New Roman" w:hAnsi="Times New Roman" w:cs="Times New Roman"/>
        </w:rPr>
        <w:t xml:space="preserve"> that are beyond the expertise of the home inspector should be referred to </w:t>
      </w:r>
      <w:r w:rsidR="00343943">
        <w:rPr>
          <w:rFonts w:ascii="Times New Roman" w:hAnsi="Times New Roman" w:cs="Times New Roman"/>
        </w:rPr>
        <w:t>those</w:t>
      </w:r>
      <w:r w:rsidR="00620F25">
        <w:rPr>
          <w:rFonts w:ascii="Times New Roman" w:hAnsi="Times New Roman" w:cs="Times New Roman"/>
        </w:rPr>
        <w:t xml:space="preserve"> who are qualified</w:t>
      </w:r>
      <w:r w:rsidR="008C49A6" w:rsidRPr="00125081">
        <w:rPr>
          <w:rFonts w:ascii="Times New Roman" w:hAnsi="Times New Roman" w:cs="Times New Roman"/>
        </w:rPr>
        <w:t xml:space="preserve">. Buyers should be aware that home inspectors are not able to inspect all parts of the unit (e.g. plumbing and electrical elements which are behind the drywall) and as a result there are many </w:t>
      </w:r>
      <w:r w:rsidR="00620F25">
        <w:rPr>
          <w:rFonts w:ascii="Times New Roman" w:hAnsi="Times New Roman" w:cs="Times New Roman"/>
        </w:rPr>
        <w:t xml:space="preserve">exceptions </w:t>
      </w:r>
      <w:r w:rsidR="008C49A6" w:rsidRPr="00125081">
        <w:rPr>
          <w:rFonts w:ascii="Times New Roman" w:hAnsi="Times New Roman" w:cs="Times New Roman"/>
        </w:rPr>
        <w:t xml:space="preserve">in the report. Before the home inspector is hired Buyers may wish to ask if they may see the </w:t>
      </w:r>
      <w:r w:rsidR="00620F25">
        <w:rPr>
          <w:rFonts w:ascii="Times New Roman" w:hAnsi="Times New Roman" w:cs="Times New Roman"/>
        </w:rPr>
        <w:t xml:space="preserve">exceptions </w:t>
      </w:r>
      <w:r w:rsidR="008C49A6" w:rsidRPr="00125081">
        <w:rPr>
          <w:rFonts w:ascii="Times New Roman" w:hAnsi="Times New Roman" w:cs="Times New Roman"/>
        </w:rPr>
        <w:t>that will be included in the report.</w:t>
      </w:r>
    </w:p>
    <w:p w:rsidR="008C49A6" w:rsidRPr="00125081" w:rsidRDefault="008C49A6" w:rsidP="00FE38F8">
      <w:pPr>
        <w:pStyle w:val="NoSpacing"/>
        <w:tabs>
          <w:tab w:val="left" w:pos="0"/>
        </w:tabs>
        <w:spacing w:line="360" w:lineRule="auto"/>
        <w:rPr>
          <w:rFonts w:ascii="Times New Roman" w:hAnsi="Times New Roman" w:cs="Times New Roman"/>
        </w:rPr>
      </w:pPr>
    </w:p>
    <w:p w:rsidR="008C49A6" w:rsidRPr="00125081" w:rsidRDefault="008C49A6" w:rsidP="00576FB5">
      <w:pPr>
        <w:pStyle w:val="Heading2"/>
        <w:rPr>
          <w:u w:val="single"/>
        </w:rPr>
      </w:pPr>
      <w:bookmarkStart w:id="15" w:name="_Toc396232842"/>
      <w:r w:rsidRPr="00125081">
        <w:t xml:space="preserve">Buyers’ intentions/plans for use of the </w:t>
      </w:r>
      <w:r w:rsidR="00AE6572" w:rsidRPr="00125081">
        <w:t>unit</w:t>
      </w:r>
      <w:bookmarkEnd w:id="15"/>
    </w:p>
    <w:p w:rsidR="008C49A6"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 </w:t>
      </w:r>
      <w:r w:rsidR="00603CE6" w:rsidRPr="00125081">
        <w:rPr>
          <w:rFonts w:ascii="Times New Roman" w:hAnsi="Times New Roman" w:cs="Times New Roman"/>
        </w:rPr>
        <w:t xml:space="preserve">It is always important for Buyers to discuss with their lawyer </w:t>
      </w:r>
      <w:r w:rsidR="00620F25">
        <w:rPr>
          <w:rFonts w:ascii="Times New Roman" w:hAnsi="Times New Roman" w:cs="Times New Roman"/>
        </w:rPr>
        <w:t>the</w:t>
      </w:r>
      <w:r w:rsidR="00603CE6" w:rsidRPr="00125081">
        <w:rPr>
          <w:rFonts w:ascii="Times New Roman" w:hAnsi="Times New Roman" w:cs="Times New Roman"/>
        </w:rPr>
        <w:t xml:space="preserve"> </w:t>
      </w:r>
      <w:r w:rsidR="00E41BFA" w:rsidRPr="00125081">
        <w:rPr>
          <w:rFonts w:ascii="Times New Roman" w:hAnsi="Times New Roman" w:cs="Times New Roman"/>
        </w:rPr>
        <w:t>intentions they have for the use of</w:t>
      </w:r>
      <w:r w:rsidR="00603CE6" w:rsidRPr="00125081">
        <w:rPr>
          <w:rFonts w:ascii="Times New Roman" w:hAnsi="Times New Roman" w:cs="Times New Roman"/>
        </w:rPr>
        <w:t xml:space="preserve"> the </w:t>
      </w:r>
      <w:r w:rsidR="00AE6572" w:rsidRPr="00125081">
        <w:rPr>
          <w:rFonts w:ascii="Times New Roman" w:hAnsi="Times New Roman" w:cs="Times New Roman"/>
        </w:rPr>
        <w:t>unit</w:t>
      </w:r>
      <w:r w:rsidR="00603CE6" w:rsidRPr="00125081">
        <w:rPr>
          <w:rFonts w:ascii="Times New Roman" w:hAnsi="Times New Roman" w:cs="Times New Roman"/>
        </w:rPr>
        <w:t xml:space="preserve">.  </w:t>
      </w:r>
      <w:r w:rsidRPr="00125081">
        <w:rPr>
          <w:rFonts w:ascii="Times New Roman" w:hAnsi="Times New Roman" w:cs="Times New Roman"/>
        </w:rPr>
        <w:t xml:space="preserve">Changes to the structure or changes in the use of the </w:t>
      </w:r>
      <w:r w:rsidR="00AE6572" w:rsidRPr="00125081">
        <w:rPr>
          <w:rFonts w:ascii="Times New Roman" w:hAnsi="Times New Roman" w:cs="Times New Roman"/>
        </w:rPr>
        <w:t>unit</w:t>
      </w:r>
      <w:r w:rsidR="00620F25">
        <w:rPr>
          <w:rFonts w:ascii="Times New Roman" w:hAnsi="Times New Roman" w:cs="Times New Roman"/>
        </w:rPr>
        <w:t>,</w:t>
      </w:r>
      <w:r w:rsidRPr="00125081">
        <w:rPr>
          <w:rFonts w:ascii="Times New Roman" w:hAnsi="Times New Roman" w:cs="Times New Roman"/>
        </w:rPr>
        <w:t xml:space="preserve"> which the Buyers </w:t>
      </w:r>
      <w:r w:rsidR="00400CC9">
        <w:rPr>
          <w:rFonts w:ascii="Times New Roman" w:hAnsi="Times New Roman" w:cs="Times New Roman"/>
        </w:rPr>
        <w:t>may</w:t>
      </w:r>
      <w:r w:rsidRPr="00125081">
        <w:rPr>
          <w:rFonts w:ascii="Times New Roman" w:hAnsi="Times New Roman" w:cs="Times New Roman"/>
        </w:rPr>
        <w:t xml:space="preserve"> wish to make</w:t>
      </w:r>
      <w:r w:rsidR="00620F25">
        <w:rPr>
          <w:rFonts w:ascii="Times New Roman" w:hAnsi="Times New Roman" w:cs="Times New Roman"/>
        </w:rPr>
        <w:t>,</w:t>
      </w:r>
      <w:r w:rsidRPr="00125081">
        <w:rPr>
          <w:rFonts w:ascii="Times New Roman" w:hAnsi="Times New Roman" w:cs="Times New Roman"/>
        </w:rPr>
        <w:t xml:space="preserve"> are important considerations at this early stage. Without special permission from the </w:t>
      </w:r>
      <w:r w:rsidR="00AE6572" w:rsidRPr="00125081">
        <w:rPr>
          <w:rFonts w:ascii="Times New Roman" w:hAnsi="Times New Roman" w:cs="Times New Roman"/>
        </w:rPr>
        <w:t>condo</w:t>
      </w:r>
      <w:r w:rsidRPr="00125081">
        <w:rPr>
          <w:rFonts w:ascii="Times New Roman" w:hAnsi="Times New Roman" w:cs="Times New Roman"/>
        </w:rPr>
        <w:t xml:space="preserve">minium </w:t>
      </w:r>
      <w:r w:rsidR="003A2FC6">
        <w:rPr>
          <w:rFonts w:ascii="Times New Roman" w:hAnsi="Times New Roman" w:cs="Times New Roman"/>
        </w:rPr>
        <w:t>corporation</w:t>
      </w:r>
      <w:r w:rsidR="00BA369F">
        <w:rPr>
          <w:rFonts w:ascii="Times New Roman" w:hAnsi="Times New Roman" w:cs="Times New Roman"/>
        </w:rPr>
        <w:t>,</w:t>
      </w:r>
      <w:r w:rsidRPr="00125081">
        <w:rPr>
          <w:rFonts w:ascii="Times New Roman" w:hAnsi="Times New Roman" w:cs="Times New Roman"/>
        </w:rPr>
        <w:t xml:space="preserve"> the Buyers will not be permitted to make changes to the common elements, such as the installation of awnings, TV satellite dishes and gardens. Specific uses of t</w:t>
      </w:r>
      <w:r w:rsidR="001F41E3" w:rsidRPr="00125081">
        <w:rPr>
          <w:rFonts w:ascii="Times New Roman" w:hAnsi="Times New Roman" w:cs="Times New Roman"/>
        </w:rPr>
        <w:t xml:space="preserve">he </w:t>
      </w:r>
      <w:r w:rsidR="00AE6572" w:rsidRPr="00125081">
        <w:rPr>
          <w:rFonts w:ascii="Times New Roman" w:hAnsi="Times New Roman" w:cs="Times New Roman"/>
        </w:rPr>
        <w:t>unit</w:t>
      </w:r>
      <w:r w:rsidR="001F41E3" w:rsidRPr="00125081">
        <w:rPr>
          <w:rFonts w:ascii="Times New Roman" w:hAnsi="Times New Roman" w:cs="Times New Roman"/>
        </w:rPr>
        <w:t xml:space="preserve"> may also be prohibited </w:t>
      </w:r>
      <w:r w:rsidRPr="00125081">
        <w:rPr>
          <w:rFonts w:ascii="Times New Roman" w:hAnsi="Times New Roman" w:cs="Times New Roman"/>
        </w:rPr>
        <w:t xml:space="preserve">by the Declaration, By-Laws and Rules of the </w:t>
      </w:r>
      <w:r w:rsidR="003A2FC6">
        <w:rPr>
          <w:rFonts w:ascii="Times New Roman" w:hAnsi="Times New Roman" w:cs="Times New Roman"/>
        </w:rPr>
        <w:t>corporation</w:t>
      </w:r>
      <w:r w:rsidRPr="00125081">
        <w:rPr>
          <w:rFonts w:ascii="Times New Roman" w:hAnsi="Times New Roman" w:cs="Times New Roman"/>
        </w:rPr>
        <w:t xml:space="preserve"> or by zoning or other government regulation. </w:t>
      </w:r>
    </w:p>
    <w:p w:rsidR="001C07CE" w:rsidRPr="00125081" w:rsidRDefault="001C07CE" w:rsidP="001C07CE">
      <w:pPr>
        <w:spacing w:line="360" w:lineRule="auto"/>
        <w:rPr>
          <w:rFonts w:ascii="Times New Roman" w:hAnsi="Times New Roman" w:cs="Times New Roman"/>
          <w:sz w:val="24"/>
        </w:rPr>
      </w:pPr>
      <w:r w:rsidRPr="00125081">
        <w:rPr>
          <w:rFonts w:ascii="Times New Roman" w:hAnsi="Times New Roman" w:cs="Times New Roman"/>
        </w:rPr>
        <w:tab/>
      </w:r>
      <w:r w:rsidRPr="00125081">
        <w:rPr>
          <w:rFonts w:ascii="Times New Roman" w:hAnsi="Times New Roman" w:cs="Times New Roman"/>
          <w:sz w:val="24"/>
        </w:rPr>
        <w:t xml:space="preserve">Buyers who want to change flooring to wood or other allergy friendly material in a multi-level unit or building should make inquiries early as to whether </w:t>
      </w:r>
      <w:r w:rsidR="00620F25">
        <w:rPr>
          <w:rFonts w:ascii="Times New Roman" w:hAnsi="Times New Roman" w:cs="Times New Roman"/>
          <w:sz w:val="24"/>
        </w:rPr>
        <w:t>this change will be approved.  The condominium d</w:t>
      </w:r>
      <w:r w:rsidRPr="00125081">
        <w:rPr>
          <w:rFonts w:ascii="Times New Roman" w:hAnsi="Times New Roman" w:cs="Times New Roman"/>
          <w:sz w:val="24"/>
        </w:rPr>
        <w:t xml:space="preserve">ocuments may be silent on this particular issue but, because of the potential </w:t>
      </w:r>
      <w:r w:rsidRPr="00125081">
        <w:rPr>
          <w:rFonts w:ascii="Times New Roman" w:hAnsi="Times New Roman" w:cs="Times New Roman"/>
          <w:sz w:val="24"/>
        </w:rPr>
        <w:lastRenderedPageBreak/>
        <w:t xml:space="preserve">for increased noise, condominium corporations </w:t>
      </w:r>
      <w:r w:rsidR="00400CC9">
        <w:rPr>
          <w:rFonts w:ascii="Times New Roman" w:hAnsi="Times New Roman" w:cs="Times New Roman"/>
          <w:sz w:val="24"/>
        </w:rPr>
        <w:t>may</w:t>
      </w:r>
      <w:r w:rsidRPr="00125081">
        <w:rPr>
          <w:rFonts w:ascii="Times New Roman" w:hAnsi="Times New Roman" w:cs="Times New Roman"/>
          <w:sz w:val="24"/>
        </w:rPr>
        <w:t xml:space="preserve"> not allow this change.  Sometimes the condominium corporation has an approval process which allows it to dictate the use of certain material.</w:t>
      </w:r>
    </w:p>
    <w:p w:rsidR="001C07CE" w:rsidRPr="00125081" w:rsidRDefault="001C07CE" w:rsidP="001C07CE">
      <w:pPr>
        <w:spacing w:line="360" w:lineRule="auto"/>
        <w:rPr>
          <w:rFonts w:ascii="Times New Roman" w:hAnsi="Times New Roman" w:cs="Times New Roman"/>
          <w:sz w:val="24"/>
        </w:rPr>
      </w:pPr>
      <w:r w:rsidRPr="00125081">
        <w:rPr>
          <w:rFonts w:ascii="Times New Roman" w:hAnsi="Times New Roman" w:cs="Times New Roman"/>
          <w:sz w:val="24"/>
        </w:rPr>
        <w:tab/>
        <w:t>If it is important, Buyers may also want to investigate whether and under what circumstances they can operate a barbeque or other grilling/smoking device</w:t>
      </w:r>
      <w:r w:rsidR="00620F25">
        <w:rPr>
          <w:rFonts w:ascii="Times New Roman" w:hAnsi="Times New Roman" w:cs="Times New Roman"/>
          <w:sz w:val="24"/>
        </w:rPr>
        <w:t>s</w:t>
      </w:r>
      <w:r w:rsidRPr="00125081">
        <w:rPr>
          <w:rFonts w:ascii="Times New Roman" w:hAnsi="Times New Roman" w:cs="Times New Roman"/>
          <w:sz w:val="24"/>
        </w:rPr>
        <w:t>.</w:t>
      </w:r>
    </w:p>
    <w:p w:rsidR="008C49A6" w:rsidRPr="00620F25" w:rsidRDefault="008C49A6" w:rsidP="001C07CE">
      <w:pPr>
        <w:pStyle w:val="NoSpacing"/>
        <w:tabs>
          <w:tab w:val="left" w:pos="0"/>
        </w:tabs>
        <w:spacing w:line="360" w:lineRule="auto"/>
        <w:rPr>
          <w:rFonts w:ascii="Times New Roman" w:hAnsi="Times New Roman" w:cs="Times New Roman"/>
          <w:lang w:val="en-CA"/>
        </w:rPr>
      </w:pPr>
    </w:p>
    <w:p w:rsidR="008C49A6" w:rsidRPr="00125081" w:rsidRDefault="008C49A6" w:rsidP="00576FB5">
      <w:pPr>
        <w:pStyle w:val="Heading2"/>
      </w:pPr>
      <w:bookmarkStart w:id="16" w:name="_Toc396232844"/>
      <w:r w:rsidRPr="00125081">
        <w:t xml:space="preserve">Description of the </w:t>
      </w:r>
      <w:r w:rsidR="00AE6572" w:rsidRPr="00125081">
        <w:t>unit</w:t>
      </w:r>
      <w:bookmarkEnd w:id="16"/>
    </w:p>
    <w:p w:rsidR="008C49A6"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It is very important that the boundaries of the </w:t>
      </w:r>
      <w:r w:rsidR="00AE6572" w:rsidRPr="00125081">
        <w:rPr>
          <w:rFonts w:ascii="Times New Roman" w:hAnsi="Times New Roman" w:cs="Times New Roman"/>
        </w:rPr>
        <w:t>unit</w:t>
      </w:r>
      <w:r w:rsidRPr="00125081">
        <w:rPr>
          <w:rFonts w:ascii="Times New Roman" w:hAnsi="Times New Roman" w:cs="Times New Roman"/>
        </w:rPr>
        <w:t xml:space="preserve"> are clearly understood by the Buyers.  Buyers should review the registered condominium plans to ensure that the living areas they intend </w:t>
      </w:r>
      <w:r w:rsidR="00BA369F">
        <w:rPr>
          <w:rFonts w:ascii="Times New Roman" w:hAnsi="Times New Roman" w:cs="Times New Roman"/>
        </w:rPr>
        <w:t xml:space="preserve">to buy </w:t>
      </w:r>
      <w:r w:rsidRPr="00125081">
        <w:rPr>
          <w:rFonts w:ascii="Times New Roman" w:hAnsi="Times New Roman" w:cs="Times New Roman"/>
        </w:rPr>
        <w:t xml:space="preserve">are within the horizontal </w:t>
      </w:r>
      <w:r w:rsidR="00341EB0" w:rsidRPr="00125081">
        <w:rPr>
          <w:rFonts w:ascii="Times New Roman" w:hAnsi="Times New Roman" w:cs="Times New Roman"/>
        </w:rPr>
        <w:t xml:space="preserve">(footprint) </w:t>
      </w:r>
      <w:r w:rsidRPr="00125081">
        <w:rPr>
          <w:rFonts w:ascii="Times New Roman" w:hAnsi="Times New Roman" w:cs="Times New Roman"/>
        </w:rPr>
        <w:t xml:space="preserve">and vertical </w:t>
      </w:r>
      <w:r w:rsidR="00341EB0" w:rsidRPr="00125081">
        <w:rPr>
          <w:rFonts w:ascii="Times New Roman" w:hAnsi="Times New Roman" w:cs="Times New Roman"/>
        </w:rPr>
        <w:t xml:space="preserve">(elevation) </w:t>
      </w:r>
      <w:r w:rsidRPr="00125081">
        <w:rPr>
          <w:rFonts w:ascii="Times New Roman" w:hAnsi="Times New Roman" w:cs="Times New Roman"/>
        </w:rPr>
        <w:t xml:space="preserve">boundaries of the </w:t>
      </w:r>
      <w:r w:rsidR="00AE6572" w:rsidRPr="00125081">
        <w:rPr>
          <w:rFonts w:ascii="Times New Roman" w:hAnsi="Times New Roman" w:cs="Times New Roman"/>
        </w:rPr>
        <w:t>unit</w:t>
      </w:r>
      <w:r w:rsidRPr="00125081">
        <w:rPr>
          <w:rFonts w:ascii="Times New Roman" w:hAnsi="Times New Roman" w:cs="Times New Roman"/>
        </w:rPr>
        <w:t xml:space="preserve">. There have been circumstances where living areas have been extended into the common elements without an amendment to the </w:t>
      </w:r>
      <w:r w:rsidR="00AE6572" w:rsidRPr="00125081">
        <w:rPr>
          <w:rFonts w:ascii="Times New Roman" w:hAnsi="Times New Roman" w:cs="Times New Roman"/>
        </w:rPr>
        <w:t>condo</w:t>
      </w:r>
      <w:r w:rsidRPr="00125081">
        <w:rPr>
          <w:rFonts w:ascii="Times New Roman" w:hAnsi="Times New Roman" w:cs="Times New Roman"/>
        </w:rPr>
        <w:t>minium Declaration. This has resulted in substantial loss to Buyers who have not confirmed the boundaries of their units. To overcome any misunderstanding</w:t>
      </w:r>
      <w:r w:rsidR="00620F25">
        <w:rPr>
          <w:rFonts w:ascii="Times New Roman" w:hAnsi="Times New Roman" w:cs="Times New Roman"/>
        </w:rPr>
        <w:t>,</w:t>
      </w:r>
      <w:r w:rsidRPr="00125081">
        <w:rPr>
          <w:rFonts w:ascii="Times New Roman" w:hAnsi="Times New Roman" w:cs="Times New Roman"/>
        </w:rPr>
        <w:t xml:space="preserve"> some lawyers send a copy of the condominium plans and boundary description to the Buyers and then discuss them at the time the </w:t>
      </w:r>
      <w:r w:rsidR="00620F25">
        <w:rPr>
          <w:rFonts w:ascii="Times New Roman" w:hAnsi="Times New Roman" w:cs="Times New Roman"/>
        </w:rPr>
        <w:t>closing documents are</w:t>
      </w:r>
      <w:r w:rsidRPr="00125081">
        <w:rPr>
          <w:rFonts w:ascii="Times New Roman" w:hAnsi="Times New Roman" w:cs="Times New Roman"/>
        </w:rPr>
        <w:t xml:space="preserve"> reviewed. It is also important that the Buyers understand what elements of the structure are included in the </w:t>
      </w:r>
      <w:r w:rsidR="00AE6572" w:rsidRPr="00125081">
        <w:rPr>
          <w:rFonts w:ascii="Times New Roman" w:hAnsi="Times New Roman" w:cs="Times New Roman"/>
        </w:rPr>
        <w:t>unit</w:t>
      </w:r>
      <w:r w:rsidRPr="00125081">
        <w:rPr>
          <w:rFonts w:ascii="Times New Roman" w:hAnsi="Times New Roman" w:cs="Times New Roman"/>
        </w:rPr>
        <w:t xml:space="preserve">. For example, the glass in </w:t>
      </w:r>
      <w:r w:rsidR="00620F25">
        <w:rPr>
          <w:rFonts w:ascii="Times New Roman" w:hAnsi="Times New Roman" w:cs="Times New Roman"/>
        </w:rPr>
        <w:t xml:space="preserve">the </w:t>
      </w:r>
      <w:r w:rsidRPr="00125081">
        <w:rPr>
          <w:rFonts w:ascii="Times New Roman" w:hAnsi="Times New Roman" w:cs="Times New Roman"/>
        </w:rPr>
        <w:t>exterior windows may be either unit or common element.</w:t>
      </w:r>
    </w:p>
    <w:p w:rsidR="008C49A6" w:rsidRPr="00125081" w:rsidRDefault="008C49A6" w:rsidP="00BA369F">
      <w:pPr>
        <w:pStyle w:val="NoSpacing"/>
        <w:tabs>
          <w:tab w:val="left" w:pos="0"/>
        </w:tabs>
        <w:spacing w:line="360" w:lineRule="auto"/>
        <w:rPr>
          <w:rFonts w:ascii="Times New Roman" w:hAnsi="Times New Roman" w:cs="Times New Roman"/>
        </w:rPr>
      </w:pPr>
    </w:p>
    <w:p w:rsidR="008C49A6" w:rsidRPr="00125081" w:rsidRDefault="008C49A6" w:rsidP="00576FB5">
      <w:pPr>
        <w:pStyle w:val="Heading2"/>
      </w:pPr>
      <w:bookmarkStart w:id="17" w:name="_Toc396232845"/>
      <w:r w:rsidRPr="00125081">
        <w:t>Costs</w:t>
      </w:r>
      <w:bookmarkEnd w:id="17"/>
    </w:p>
    <w:p w:rsidR="008C49A6"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Buyers will wish to know how much it will cost them to complete the transaction. Lawyers may provide an estimate of fees and disbursements that will include: legal fees; search costs including title and off title searches; land transfer tax; title insurance premiums; and any other costs the lawyer will incur in completing the transaction. Adjustments for taxes, common expenses and other pre or </w:t>
      </w:r>
      <w:r w:rsidR="00341EB0" w:rsidRPr="00125081">
        <w:rPr>
          <w:rFonts w:ascii="Times New Roman" w:hAnsi="Times New Roman" w:cs="Times New Roman"/>
        </w:rPr>
        <w:t>postpaid</w:t>
      </w:r>
      <w:r w:rsidRPr="00125081">
        <w:rPr>
          <w:rFonts w:ascii="Times New Roman" w:hAnsi="Times New Roman" w:cs="Times New Roman"/>
        </w:rPr>
        <w:t xml:space="preserve"> charges are also of importance to the Buyers. </w:t>
      </w:r>
      <w:r w:rsidR="00620F25">
        <w:rPr>
          <w:rFonts w:ascii="Times New Roman" w:hAnsi="Times New Roman" w:cs="Times New Roman"/>
        </w:rPr>
        <w:t xml:space="preserve">Some costs </w:t>
      </w:r>
      <w:r w:rsidRPr="00125081">
        <w:rPr>
          <w:rFonts w:ascii="Times New Roman" w:hAnsi="Times New Roman" w:cs="Times New Roman"/>
        </w:rPr>
        <w:t xml:space="preserve">are difficult for the lawyer to estimate at the beginning of the transaction but the Buyers should be aware of the possibility of additional costs. Buyers must remember that there </w:t>
      </w:r>
      <w:r w:rsidR="00400CC9">
        <w:rPr>
          <w:rFonts w:ascii="Times New Roman" w:hAnsi="Times New Roman" w:cs="Times New Roman"/>
        </w:rPr>
        <w:t xml:space="preserve">may be </w:t>
      </w:r>
      <w:r w:rsidRPr="00125081">
        <w:rPr>
          <w:rFonts w:ascii="Times New Roman" w:hAnsi="Times New Roman" w:cs="Times New Roman"/>
        </w:rPr>
        <w:t xml:space="preserve">a reduction in Land Transfer tax for first time home buyers. </w:t>
      </w:r>
    </w:p>
    <w:p w:rsidR="00341EB0" w:rsidRPr="00125081" w:rsidRDefault="00341EB0" w:rsidP="00341EB0">
      <w:pPr>
        <w:pStyle w:val="NoSpacing"/>
        <w:tabs>
          <w:tab w:val="left" w:pos="0"/>
        </w:tabs>
        <w:spacing w:line="360" w:lineRule="auto"/>
        <w:rPr>
          <w:rFonts w:ascii="Times New Roman" w:hAnsi="Times New Roman" w:cs="Times New Roman"/>
        </w:rPr>
      </w:pPr>
    </w:p>
    <w:p w:rsidR="00341EB0" w:rsidRPr="00125081" w:rsidRDefault="00341EB0" w:rsidP="00576FB5">
      <w:pPr>
        <w:pStyle w:val="Heading2"/>
      </w:pPr>
      <w:bookmarkStart w:id="18" w:name="_Toc396232846"/>
      <w:r w:rsidRPr="00125081">
        <w:lastRenderedPageBreak/>
        <w:t>Review purpose of Reserve Fund Study</w:t>
      </w:r>
      <w:bookmarkEnd w:id="18"/>
    </w:p>
    <w:p w:rsidR="008C49A6" w:rsidRPr="00125081" w:rsidRDefault="00341EB0"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The </w:t>
      </w:r>
      <w:r w:rsidR="00AE6572" w:rsidRPr="00125081">
        <w:rPr>
          <w:rFonts w:ascii="Times New Roman" w:hAnsi="Times New Roman" w:cs="Times New Roman"/>
        </w:rPr>
        <w:t>condo</w:t>
      </w:r>
      <w:r w:rsidRPr="00125081">
        <w:rPr>
          <w:rFonts w:ascii="Times New Roman" w:hAnsi="Times New Roman" w:cs="Times New Roman"/>
        </w:rPr>
        <w:t xml:space="preserve">minium </w:t>
      </w:r>
      <w:r w:rsidR="003A2FC6">
        <w:rPr>
          <w:rFonts w:ascii="Times New Roman" w:hAnsi="Times New Roman" w:cs="Times New Roman"/>
        </w:rPr>
        <w:t>corporation</w:t>
      </w:r>
      <w:r w:rsidRPr="00125081">
        <w:rPr>
          <w:rFonts w:ascii="Times New Roman" w:hAnsi="Times New Roman" w:cs="Times New Roman"/>
        </w:rPr>
        <w:t xml:space="preserve"> is mandated to manage and maintain the assets of the corporation.  Many repairs and replacement</w:t>
      </w:r>
      <w:r w:rsidR="00620F25">
        <w:rPr>
          <w:rFonts w:ascii="Times New Roman" w:hAnsi="Times New Roman" w:cs="Times New Roman"/>
        </w:rPr>
        <w:t>s</w:t>
      </w:r>
      <w:r w:rsidRPr="00125081">
        <w:rPr>
          <w:rFonts w:ascii="Times New Roman" w:hAnsi="Times New Roman" w:cs="Times New Roman"/>
        </w:rPr>
        <w:t xml:space="preserve"> will be years down the road.  To ensure a fair allocation of these costs between the owners through the years</w:t>
      </w:r>
      <w:r w:rsidR="00620F25">
        <w:rPr>
          <w:rFonts w:ascii="Times New Roman" w:hAnsi="Times New Roman" w:cs="Times New Roman"/>
        </w:rPr>
        <w:t>,</w:t>
      </w:r>
      <w:r w:rsidRPr="00125081">
        <w:rPr>
          <w:rFonts w:ascii="Times New Roman" w:hAnsi="Times New Roman" w:cs="Times New Roman"/>
        </w:rPr>
        <w:t xml:space="preserve"> and not simply burden </w:t>
      </w:r>
      <w:r w:rsidR="000F1B31">
        <w:rPr>
          <w:rFonts w:ascii="Times New Roman" w:hAnsi="Times New Roman" w:cs="Times New Roman"/>
        </w:rPr>
        <w:t xml:space="preserve">current </w:t>
      </w:r>
      <w:r w:rsidRPr="00125081">
        <w:rPr>
          <w:rFonts w:ascii="Times New Roman" w:hAnsi="Times New Roman" w:cs="Times New Roman"/>
        </w:rPr>
        <w:t xml:space="preserve">owners with the costs, the </w:t>
      </w:r>
      <w:r w:rsidR="003A2FC6">
        <w:rPr>
          <w:rFonts w:ascii="Times New Roman" w:hAnsi="Times New Roman" w:cs="Times New Roman"/>
        </w:rPr>
        <w:t>corporation</w:t>
      </w:r>
      <w:r w:rsidRPr="00125081">
        <w:rPr>
          <w:rFonts w:ascii="Times New Roman" w:hAnsi="Times New Roman" w:cs="Times New Roman"/>
        </w:rPr>
        <w:t xml:space="preserve"> create</w:t>
      </w:r>
      <w:r w:rsidR="00620F25">
        <w:rPr>
          <w:rFonts w:ascii="Times New Roman" w:hAnsi="Times New Roman" w:cs="Times New Roman"/>
        </w:rPr>
        <w:t>s</w:t>
      </w:r>
      <w:r w:rsidRPr="00125081">
        <w:rPr>
          <w:rFonts w:ascii="Times New Roman" w:hAnsi="Times New Roman" w:cs="Times New Roman"/>
        </w:rPr>
        <w:t xml:space="preserve"> a </w:t>
      </w:r>
      <w:r w:rsidR="006B7854">
        <w:rPr>
          <w:rFonts w:ascii="Times New Roman" w:hAnsi="Times New Roman" w:cs="Times New Roman"/>
        </w:rPr>
        <w:t>reserve</w:t>
      </w:r>
      <w:r w:rsidRPr="00125081">
        <w:rPr>
          <w:rFonts w:ascii="Times New Roman" w:hAnsi="Times New Roman" w:cs="Times New Roman"/>
        </w:rPr>
        <w:t xml:space="preserve"> </w:t>
      </w:r>
      <w:r w:rsidR="006B7854">
        <w:rPr>
          <w:rFonts w:ascii="Times New Roman" w:hAnsi="Times New Roman" w:cs="Times New Roman"/>
        </w:rPr>
        <w:t>fund</w:t>
      </w:r>
      <w:r w:rsidRPr="00125081">
        <w:rPr>
          <w:rFonts w:ascii="Times New Roman" w:hAnsi="Times New Roman" w:cs="Times New Roman"/>
        </w:rPr>
        <w:t xml:space="preserve"> to which each owner contributes a small amount each month as part of the common expenses.  To ensure that sufficient monies are accumulated, a reserve fund study is undertaken at regular intervals.  The study undertaken by engineers or other qualified </w:t>
      </w:r>
      <w:r w:rsidR="00B34DF4" w:rsidRPr="00125081">
        <w:rPr>
          <w:rFonts w:ascii="Times New Roman" w:hAnsi="Times New Roman" w:cs="Times New Roman"/>
        </w:rPr>
        <w:t>individuals</w:t>
      </w:r>
      <w:r w:rsidRPr="00125081">
        <w:rPr>
          <w:rFonts w:ascii="Times New Roman" w:hAnsi="Times New Roman" w:cs="Times New Roman"/>
        </w:rPr>
        <w:t xml:space="preserve"> will assess the various components of the structures, their </w:t>
      </w:r>
      <w:r w:rsidR="00B34DF4" w:rsidRPr="00125081">
        <w:rPr>
          <w:rFonts w:ascii="Times New Roman" w:hAnsi="Times New Roman" w:cs="Times New Roman"/>
        </w:rPr>
        <w:t>useful</w:t>
      </w:r>
      <w:r w:rsidRPr="00125081">
        <w:rPr>
          <w:rFonts w:ascii="Times New Roman" w:hAnsi="Times New Roman" w:cs="Times New Roman"/>
        </w:rPr>
        <w:t xml:space="preserve"> projected life, actual wear, </w:t>
      </w:r>
      <w:r w:rsidR="00F26B88" w:rsidRPr="00125081">
        <w:rPr>
          <w:rFonts w:ascii="Times New Roman" w:hAnsi="Times New Roman" w:cs="Times New Roman"/>
        </w:rPr>
        <w:t xml:space="preserve">repair and </w:t>
      </w:r>
      <w:r w:rsidRPr="00125081">
        <w:rPr>
          <w:rFonts w:ascii="Times New Roman" w:hAnsi="Times New Roman" w:cs="Times New Roman"/>
        </w:rPr>
        <w:t>replacement cost</w:t>
      </w:r>
      <w:r w:rsidR="006B7854">
        <w:rPr>
          <w:rFonts w:ascii="Times New Roman" w:hAnsi="Times New Roman" w:cs="Times New Roman"/>
        </w:rPr>
        <w:t>,</w:t>
      </w:r>
      <w:r w:rsidRPr="00125081">
        <w:rPr>
          <w:rFonts w:ascii="Times New Roman" w:hAnsi="Times New Roman" w:cs="Times New Roman"/>
        </w:rPr>
        <w:t xml:space="preserve"> and </w:t>
      </w:r>
      <w:r w:rsidR="00B34DF4" w:rsidRPr="00125081">
        <w:rPr>
          <w:rFonts w:ascii="Times New Roman" w:hAnsi="Times New Roman" w:cs="Times New Roman"/>
        </w:rPr>
        <w:t xml:space="preserve">identify a sum of money to repair or replace the component when needed.  This fund is an asset, which if properly administered, prevents large special assessments to </w:t>
      </w:r>
      <w:r w:rsidR="000F1B31">
        <w:rPr>
          <w:rFonts w:ascii="Times New Roman" w:hAnsi="Times New Roman" w:cs="Times New Roman"/>
        </w:rPr>
        <w:t>a</w:t>
      </w:r>
      <w:r w:rsidR="00B34DF4" w:rsidRPr="00125081">
        <w:rPr>
          <w:rFonts w:ascii="Times New Roman" w:hAnsi="Times New Roman" w:cs="Times New Roman"/>
        </w:rPr>
        <w:t xml:space="preserve">ffect the work when </w:t>
      </w:r>
      <w:r w:rsidR="006B7854">
        <w:rPr>
          <w:rFonts w:ascii="Times New Roman" w:hAnsi="Times New Roman" w:cs="Times New Roman"/>
        </w:rPr>
        <w:t>monies are insufficient</w:t>
      </w:r>
      <w:r w:rsidR="00B34DF4" w:rsidRPr="00125081">
        <w:rPr>
          <w:rFonts w:ascii="Times New Roman" w:hAnsi="Times New Roman" w:cs="Times New Roman"/>
        </w:rPr>
        <w:t>.</w:t>
      </w:r>
    </w:p>
    <w:p w:rsidR="00341EB0" w:rsidRPr="00125081" w:rsidRDefault="00341EB0" w:rsidP="008C49A6">
      <w:pPr>
        <w:pStyle w:val="NoSpacing"/>
        <w:tabs>
          <w:tab w:val="left" w:pos="0"/>
        </w:tabs>
        <w:spacing w:line="360" w:lineRule="auto"/>
        <w:ind w:firstLine="720"/>
        <w:rPr>
          <w:rFonts w:ascii="Times New Roman" w:hAnsi="Times New Roman" w:cs="Times New Roman"/>
        </w:rPr>
      </w:pPr>
    </w:p>
    <w:p w:rsidR="008C49A6" w:rsidRPr="00125081" w:rsidRDefault="008C49A6" w:rsidP="00576FB5">
      <w:pPr>
        <w:pStyle w:val="Heading2"/>
      </w:pPr>
      <w:bookmarkStart w:id="19" w:name="_Toc396232847"/>
      <w:r w:rsidRPr="00125081">
        <w:t xml:space="preserve">Moving </w:t>
      </w:r>
      <w:r w:rsidR="006B7854">
        <w:t>d</w:t>
      </w:r>
      <w:r w:rsidRPr="00125081">
        <w:t xml:space="preserve">ay </w:t>
      </w:r>
      <w:r w:rsidR="006B7854">
        <w:t>s</w:t>
      </w:r>
      <w:r w:rsidRPr="00125081">
        <w:t>chedule</w:t>
      </w:r>
      <w:bookmarkEnd w:id="19"/>
    </w:p>
    <w:p w:rsidR="008C49A6"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The lawyer will need to have sufficient guaranteed funds to cover the balance of the </w:t>
      </w:r>
      <w:r w:rsidR="006B7854">
        <w:rPr>
          <w:rFonts w:ascii="Times New Roman" w:hAnsi="Times New Roman" w:cs="Times New Roman"/>
        </w:rPr>
        <w:t>purchase p</w:t>
      </w:r>
      <w:r w:rsidRPr="00125081">
        <w:rPr>
          <w:rFonts w:ascii="Times New Roman" w:hAnsi="Times New Roman" w:cs="Times New Roman"/>
        </w:rPr>
        <w:t xml:space="preserve">rice and the closing costs, on or before the closing day. Buyers should be aware that delays can be expected if they are selling a house and expecting the proceeds of sale to be used </w:t>
      </w:r>
      <w:r w:rsidR="006B7854">
        <w:rPr>
          <w:rFonts w:ascii="Times New Roman" w:hAnsi="Times New Roman" w:cs="Times New Roman"/>
        </w:rPr>
        <w:t xml:space="preserve">for </w:t>
      </w:r>
      <w:r w:rsidRPr="00125081">
        <w:rPr>
          <w:rFonts w:ascii="Times New Roman" w:hAnsi="Times New Roman" w:cs="Times New Roman"/>
        </w:rPr>
        <w:t>the purchase. If the sale is at the end of a chain of transactions, funds may not be available until the end of the day when it is too late to close the purchase. Enquiry should be made of lawyers involved in the sale to determine if there is one or more transactions on which availability of funds is dependent. In cases like this the Buyers</w:t>
      </w:r>
      <w:r w:rsidR="006B7854">
        <w:rPr>
          <w:rFonts w:ascii="Times New Roman" w:hAnsi="Times New Roman" w:cs="Times New Roman"/>
        </w:rPr>
        <w:t>,</w:t>
      </w:r>
      <w:r w:rsidRPr="00125081">
        <w:rPr>
          <w:rFonts w:ascii="Times New Roman" w:hAnsi="Times New Roman" w:cs="Times New Roman"/>
        </w:rPr>
        <w:t xml:space="preserve"> may be advised to seek bridge financing. Availability of mortgage funds can also be a problem if they are not received until late on the day of closing. It can be very costly for Buyers to have a moving van sitting in the driveway for a few hours (or even holding the furniture overnight)</w:t>
      </w:r>
      <w:r w:rsidR="00B34DF4" w:rsidRPr="00125081">
        <w:rPr>
          <w:rFonts w:ascii="Times New Roman" w:hAnsi="Times New Roman" w:cs="Times New Roman"/>
        </w:rPr>
        <w:t>.</w:t>
      </w:r>
    </w:p>
    <w:p w:rsidR="008C49A6"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Arrangements for keys is also very important. The Buyers will want to have keys to obtain access when the moving van arrives. </w:t>
      </w:r>
      <w:r w:rsidR="006B7854" w:rsidRPr="00125081">
        <w:rPr>
          <w:rFonts w:ascii="Times New Roman" w:hAnsi="Times New Roman" w:cs="Times New Roman"/>
        </w:rPr>
        <w:t xml:space="preserve">Buyers </w:t>
      </w:r>
      <w:r w:rsidRPr="00125081">
        <w:rPr>
          <w:rFonts w:ascii="Times New Roman" w:hAnsi="Times New Roman" w:cs="Times New Roman"/>
        </w:rPr>
        <w:t>should discuss with the</w:t>
      </w:r>
      <w:r w:rsidR="006B7854">
        <w:rPr>
          <w:rFonts w:ascii="Times New Roman" w:hAnsi="Times New Roman" w:cs="Times New Roman"/>
        </w:rPr>
        <w:t>ir</w:t>
      </w:r>
      <w:r w:rsidRPr="00125081">
        <w:rPr>
          <w:rFonts w:ascii="Times New Roman" w:hAnsi="Times New Roman" w:cs="Times New Roman"/>
        </w:rPr>
        <w:t xml:space="preserve"> </w:t>
      </w:r>
      <w:r w:rsidR="006B7854">
        <w:rPr>
          <w:rFonts w:ascii="Times New Roman" w:hAnsi="Times New Roman" w:cs="Times New Roman"/>
        </w:rPr>
        <w:t>l</w:t>
      </w:r>
      <w:r w:rsidR="006B7854" w:rsidRPr="00125081">
        <w:rPr>
          <w:rFonts w:ascii="Times New Roman" w:hAnsi="Times New Roman" w:cs="Times New Roman"/>
        </w:rPr>
        <w:t xml:space="preserve">awyer </w:t>
      </w:r>
      <w:r w:rsidRPr="00125081">
        <w:rPr>
          <w:rFonts w:ascii="Times New Roman" w:hAnsi="Times New Roman" w:cs="Times New Roman"/>
        </w:rPr>
        <w:t>the most convenient way for them to collect the keys</w:t>
      </w:r>
      <w:r w:rsidR="00B34DF4" w:rsidRPr="00125081">
        <w:rPr>
          <w:rFonts w:ascii="Times New Roman" w:hAnsi="Times New Roman" w:cs="Times New Roman"/>
        </w:rPr>
        <w:t>.</w:t>
      </w:r>
      <w:r w:rsidRPr="00125081">
        <w:rPr>
          <w:rFonts w:ascii="Times New Roman" w:hAnsi="Times New Roman" w:cs="Times New Roman"/>
        </w:rPr>
        <w:t xml:space="preserve"> They should also be made aware of the liability consequences of entering into the property before closing and of the possible effects on the transaction.</w:t>
      </w:r>
    </w:p>
    <w:p w:rsidR="008C49A6" w:rsidRPr="00125081" w:rsidRDefault="008C49A6" w:rsidP="008C49A6">
      <w:pPr>
        <w:pStyle w:val="NoSpacing"/>
        <w:tabs>
          <w:tab w:val="left" w:pos="0"/>
        </w:tabs>
        <w:spacing w:line="360" w:lineRule="auto"/>
        <w:ind w:firstLine="720"/>
        <w:rPr>
          <w:rFonts w:ascii="Times New Roman" w:hAnsi="Times New Roman" w:cs="Times New Roman"/>
        </w:rPr>
      </w:pPr>
      <w:r w:rsidRPr="00125081">
        <w:rPr>
          <w:rFonts w:ascii="Times New Roman" w:hAnsi="Times New Roman" w:cs="Times New Roman"/>
        </w:rPr>
        <w:t xml:space="preserve">It is useful for the Buyers to identify the possibility of any of these problems in advance of closing </w:t>
      </w:r>
      <w:r w:rsidR="006B7854">
        <w:rPr>
          <w:rFonts w:ascii="Times New Roman" w:hAnsi="Times New Roman" w:cs="Times New Roman"/>
        </w:rPr>
        <w:t xml:space="preserve">and make </w:t>
      </w:r>
      <w:r w:rsidRPr="00125081">
        <w:rPr>
          <w:rFonts w:ascii="Times New Roman" w:hAnsi="Times New Roman" w:cs="Times New Roman"/>
        </w:rPr>
        <w:t>arrangements to deal with them and discuss</w:t>
      </w:r>
      <w:r w:rsidR="006B7854">
        <w:rPr>
          <w:rFonts w:ascii="Times New Roman" w:hAnsi="Times New Roman" w:cs="Times New Roman"/>
        </w:rPr>
        <w:t xml:space="preserve"> them</w:t>
      </w:r>
      <w:r w:rsidRPr="00125081">
        <w:rPr>
          <w:rFonts w:ascii="Times New Roman" w:hAnsi="Times New Roman" w:cs="Times New Roman"/>
        </w:rPr>
        <w:t xml:space="preserve"> with the real estate agent.</w:t>
      </w:r>
    </w:p>
    <w:p w:rsidR="008C49A6" w:rsidRPr="00125081" w:rsidRDefault="008C49A6" w:rsidP="008C49A6">
      <w:pPr>
        <w:pStyle w:val="NoSpacing"/>
        <w:tabs>
          <w:tab w:val="left" w:pos="0"/>
        </w:tabs>
        <w:spacing w:line="360" w:lineRule="auto"/>
        <w:ind w:left="720"/>
        <w:rPr>
          <w:rFonts w:ascii="Times New Roman" w:hAnsi="Times New Roman" w:cs="Times New Roman"/>
        </w:rPr>
      </w:pPr>
    </w:p>
    <w:p w:rsidR="003A1D32" w:rsidRPr="00125081" w:rsidRDefault="003A1D32" w:rsidP="00576FB5">
      <w:pPr>
        <w:pStyle w:val="Heading1"/>
      </w:pPr>
      <w:bookmarkStart w:id="20" w:name="_Toc396232848"/>
      <w:r w:rsidRPr="00125081">
        <w:lastRenderedPageBreak/>
        <w:t>Status Certificate Reviews</w:t>
      </w:r>
      <w:bookmarkEnd w:id="20"/>
    </w:p>
    <w:p w:rsidR="003A1D32" w:rsidRPr="00125081" w:rsidRDefault="003A1D32" w:rsidP="00576FB5">
      <w:pPr>
        <w:pStyle w:val="Heading2"/>
      </w:pPr>
      <w:bookmarkStart w:id="21" w:name="_Toc396232849"/>
      <w:r w:rsidRPr="00125081">
        <w:t>Status Certificate to be provided to Buyers</w:t>
      </w:r>
      <w:bookmarkEnd w:id="21"/>
    </w:p>
    <w:p w:rsidR="003A1D32" w:rsidRPr="00125081" w:rsidRDefault="003A1D32" w:rsidP="00B34DF4">
      <w:pPr>
        <w:pStyle w:val="NoSpacing"/>
        <w:spacing w:line="360" w:lineRule="auto"/>
        <w:ind w:firstLine="720"/>
        <w:rPr>
          <w:rFonts w:ascii="Times New Roman" w:hAnsi="Times New Roman" w:cs="Times New Roman"/>
          <w:szCs w:val="24"/>
        </w:rPr>
      </w:pPr>
      <w:r w:rsidRPr="00125081">
        <w:rPr>
          <w:rFonts w:ascii="Times New Roman" w:hAnsi="Times New Roman" w:cs="Times New Roman"/>
          <w:szCs w:val="24"/>
        </w:rPr>
        <w:t xml:space="preserve">The </w:t>
      </w:r>
      <w:r w:rsidR="003A2FC6">
        <w:rPr>
          <w:rFonts w:ascii="Times New Roman" w:hAnsi="Times New Roman" w:cs="Times New Roman"/>
          <w:szCs w:val="24"/>
        </w:rPr>
        <w:t>status</w:t>
      </w:r>
      <w:r w:rsidRPr="00125081">
        <w:rPr>
          <w:rFonts w:ascii="Times New Roman" w:hAnsi="Times New Roman" w:cs="Times New Roman"/>
          <w:szCs w:val="24"/>
        </w:rPr>
        <w:t xml:space="preserve"> </w:t>
      </w:r>
      <w:r w:rsidR="003A2FC6">
        <w:rPr>
          <w:rFonts w:ascii="Times New Roman" w:hAnsi="Times New Roman" w:cs="Times New Roman"/>
          <w:szCs w:val="24"/>
        </w:rPr>
        <w:t>certificate</w:t>
      </w:r>
      <w:r w:rsidRPr="00125081">
        <w:rPr>
          <w:rFonts w:ascii="Times New Roman" w:hAnsi="Times New Roman" w:cs="Times New Roman"/>
          <w:szCs w:val="24"/>
        </w:rPr>
        <w:t xml:space="preserve"> is a document provided by the </w:t>
      </w:r>
      <w:r w:rsidR="00AE6572" w:rsidRPr="00125081">
        <w:rPr>
          <w:rFonts w:ascii="Times New Roman" w:hAnsi="Times New Roman" w:cs="Times New Roman"/>
          <w:szCs w:val="24"/>
        </w:rPr>
        <w:t>condo</w:t>
      </w:r>
      <w:r w:rsidRPr="00125081">
        <w:rPr>
          <w:rFonts w:ascii="Times New Roman" w:hAnsi="Times New Roman" w:cs="Times New Roman"/>
          <w:szCs w:val="24"/>
        </w:rPr>
        <w:t xml:space="preserve">minium </w:t>
      </w:r>
      <w:r w:rsidR="003A2FC6">
        <w:rPr>
          <w:rFonts w:ascii="Times New Roman" w:hAnsi="Times New Roman" w:cs="Times New Roman"/>
          <w:szCs w:val="24"/>
        </w:rPr>
        <w:t>corporation</w:t>
      </w:r>
      <w:r w:rsidRPr="00125081">
        <w:rPr>
          <w:rFonts w:ascii="Times New Roman" w:hAnsi="Times New Roman" w:cs="Times New Roman"/>
          <w:szCs w:val="24"/>
        </w:rPr>
        <w:t xml:space="preserve"> to persons who request it and pay the appropriate fee. It is intended to provide financial and legal information relating to the unit and corporation on which the person requesting it can rely.</w:t>
      </w:r>
    </w:p>
    <w:p w:rsidR="003A1D32" w:rsidRPr="00125081" w:rsidRDefault="003A1D32" w:rsidP="003A1D32">
      <w:pPr>
        <w:pStyle w:val="NoSpacing"/>
        <w:rPr>
          <w:rFonts w:ascii="Times New Roman" w:hAnsi="Times New Roman" w:cs="Times New Roman"/>
          <w:szCs w:val="24"/>
        </w:rPr>
      </w:pPr>
    </w:p>
    <w:p w:rsidR="003A1D32" w:rsidRPr="00125081" w:rsidRDefault="003A1D32" w:rsidP="00B34DF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The actual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is only a few pages long.  This is the most important document for Buyers to read.  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and its attachments (often hundreds of pages) are often collectively referred to as 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w:t>
      </w:r>
    </w:p>
    <w:p w:rsidR="003A1D32" w:rsidRPr="00125081" w:rsidRDefault="003A1D32" w:rsidP="00B34DF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has 10 days from the date of request to produce 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The APS should provide adequate time for review of the </w:t>
      </w:r>
      <w:r w:rsidR="00130583">
        <w:rPr>
          <w:rFonts w:ascii="Times New Roman" w:hAnsi="Times New Roman" w:cs="Times New Roman"/>
          <w:sz w:val="24"/>
          <w:szCs w:val="24"/>
        </w:rPr>
        <w:t xml:space="preserve">status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so the transacti</w:t>
      </w:r>
      <w:r w:rsidR="000F1B31">
        <w:rPr>
          <w:rFonts w:ascii="Times New Roman" w:hAnsi="Times New Roman" w:cs="Times New Roman"/>
          <w:sz w:val="24"/>
          <w:szCs w:val="24"/>
        </w:rPr>
        <w:t>on may be avoided if there are</w:t>
      </w:r>
      <w:r w:rsidRPr="00125081">
        <w:rPr>
          <w:rFonts w:ascii="Times New Roman" w:hAnsi="Times New Roman" w:cs="Times New Roman"/>
          <w:sz w:val="24"/>
          <w:szCs w:val="24"/>
        </w:rPr>
        <w:t xml:space="preserve"> unacceptable circumstances disclosed.</w:t>
      </w:r>
    </w:p>
    <w:p w:rsidR="003A1D32" w:rsidRPr="00125081" w:rsidRDefault="003A1D32" w:rsidP="00B34DF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A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review by a lawyer cannot touch upon all of the information included in the document(s) because it is too voluminous and cost prohibitive for the Buyers.  As such, Buyers should ensure that the </w:t>
      </w:r>
      <w:r w:rsidR="00130583">
        <w:rPr>
          <w:rFonts w:ascii="Times New Roman" w:hAnsi="Times New Roman" w:cs="Times New Roman"/>
          <w:sz w:val="24"/>
          <w:szCs w:val="24"/>
        </w:rPr>
        <w:t xml:space="preserve">status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is received within the time set out in the APS and discuss any concerns with their lawyer as soon as possible.</w:t>
      </w:r>
    </w:p>
    <w:p w:rsidR="003A1D32" w:rsidRPr="00125081" w:rsidRDefault="003A1D32" w:rsidP="003A1D32">
      <w:pPr>
        <w:rPr>
          <w:rFonts w:ascii="Times New Roman" w:hAnsi="Times New Roman" w:cs="Times New Roman"/>
          <w:b/>
          <w:sz w:val="24"/>
          <w:szCs w:val="24"/>
        </w:rPr>
      </w:pPr>
      <w:r w:rsidRPr="00125081">
        <w:rPr>
          <w:rFonts w:ascii="Times New Roman" w:hAnsi="Times New Roman" w:cs="Times New Roman"/>
          <w:b/>
          <w:sz w:val="24"/>
          <w:szCs w:val="24"/>
        </w:rPr>
        <w:t xml:space="preserve">A </w:t>
      </w:r>
      <w:r w:rsidR="003A2FC6">
        <w:rPr>
          <w:rFonts w:ascii="Times New Roman" w:hAnsi="Times New Roman" w:cs="Times New Roman"/>
          <w:b/>
          <w:sz w:val="24"/>
          <w:szCs w:val="24"/>
        </w:rPr>
        <w:t>status</w:t>
      </w:r>
      <w:r w:rsidR="00AE6572" w:rsidRPr="00125081">
        <w:rPr>
          <w:rFonts w:ascii="Times New Roman" w:hAnsi="Times New Roman" w:cs="Times New Roman"/>
          <w:b/>
          <w:sz w:val="24"/>
          <w:szCs w:val="24"/>
        </w:rPr>
        <w:t xml:space="preserve"> </w:t>
      </w:r>
      <w:r w:rsidR="003A2FC6">
        <w:rPr>
          <w:rFonts w:ascii="Times New Roman" w:hAnsi="Times New Roman" w:cs="Times New Roman"/>
          <w:b/>
          <w:sz w:val="24"/>
          <w:szCs w:val="24"/>
        </w:rPr>
        <w:t>certificate</w:t>
      </w:r>
      <w:r w:rsidRPr="00125081">
        <w:rPr>
          <w:rFonts w:ascii="Times New Roman" w:hAnsi="Times New Roman" w:cs="Times New Roman"/>
          <w:b/>
          <w:sz w:val="24"/>
          <w:szCs w:val="24"/>
        </w:rPr>
        <w:t xml:space="preserve"> must still be obtained even if there is no condition in the APS</w:t>
      </w:r>
      <w:r w:rsidR="00774587">
        <w:rPr>
          <w:rFonts w:ascii="Times New Roman" w:hAnsi="Times New Roman" w:cs="Times New Roman"/>
          <w:b/>
          <w:sz w:val="24"/>
          <w:szCs w:val="24"/>
        </w:rPr>
        <w:t>.</w:t>
      </w:r>
      <w:r w:rsidRPr="00125081">
        <w:rPr>
          <w:rFonts w:ascii="Times New Roman" w:hAnsi="Times New Roman" w:cs="Times New Roman"/>
          <w:b/>
          <w:sz w:val="24"/>
          <w:szCs w:val="24"/>
        </w:rPr>
        <w:t xml:space="preserve"> </w:t>
      </w:r>
    </w:p>
    <w:p w:rsidR="00A83646" w:rsidRPr="00125081" w:rsidRDefault="00A83646" w:rsidP="00A83646">
      <w:pPr>
        <w:rPr>
          <w:rFonts w:ascii="Times New Roman" w:hAnsi="Times New Roman" w:cs="Times New Roman"/>
          <w:sz w:val="24"/>
          <w:szCs w:val="24"/>
        </w:rPr>
      </w:pPr>
    </w:p>
    <w:p w:rsidR="00A83646" w:rsidRPr="00125081" w:rsidRDefault="00A83646" w:rsidP="00576FB5">
      <w:pPr>
        <w:pStyle w:val="Heading2"/>
      </w:pPr>
      <w:bookmarkStart w:id="22" w:name="_Toc396232850"/>
      <w:r w:rsidRPr="00125081">
        <w:t>Confirming Legal Descriptions</w:t>
      </w:r>
      <w:bookmarkEnd w:id="22"/>
    </w:p>
    <w:p w:rsidR="00A83646" w:rsidRPr="00125081" w:rsidRDefault="00A83646" w:rsidP="00A83646">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The unit number in the postal address is often not the same as the legal unit number. To confirm that the Buyers are receiving what they contracted for, the lawyer should review the condominium plan with the Buyers to confirm that the legal description(s) properly identifies the location of the units they intend to buy. </w:t>
      </w:r>
    </w:p>
    <w:p w:rsidR="00B34DF4" w:rsidRPr="00125081" w:rsidRDefault="00A83646" w:rsidP="00A83646">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Another complication is ensuring that parking spots and lockers are included and properly located, if applicable.  Locker and parking spots will fall into one of three categories:  unit(s) that may be separately </w:t>
      </w:r>
      <w:r w:rsidR="00774587">
        <w:rPr>
          <w:rFonts w:ascii="Times New Roman" w:hAnsi="Times New Roman" w:cs="Times New Roman"/>
          <w:sz w:val="24"/>
          <w:szCs w:val="24"/>
        </w:rPr>
        <w:t>owned</w:t>
      </w:r>
      <w:r w:rsidRPr="00125081">
        <w:rPr>
          <w:rFonts w:ascii="Times New Roman" w:hAnsi="Times New Roman" w:cs="Times New Roman"/>
          <w:sz w:val="24"/>
          <w:szCs w:val="24"/>
        </w:rPr>
        <w:t xml:space="preserve">; exclusive use common element that is tied to the particular unit </w:t>
      </w:r>
      <w:r w:rsidR="00774587">
        <w:rPr>
          <w:rFonts w:ascii="Times New Roman" w:hAnsi="Times New Roman" w:cs="Times New Roman"/>
          <w:sz w:val="24"/>
          <w:szCs w:val="24"/>
        </w:rPr>
        <w:t xml:space="preserve">in </w:t>
      </w:r>
      <w:r w:rsidRPr="00125081">
        <w:rPr>
          <w:rFonts w:ascii="Times New Roman" w:hAnsi="Times New Roman" w:cs="Times New Roman"/>
          <w:sz w:val="24"/>
          <w:szCs w:val="24"/>
        </w:rPr>
        <w:t xml:space="preserve">Schedule F of the </w:t>
      </w:r>
      <w:r w:rsidR="00130583">
        <w:rPr>
          <w:rFonts w:ascii="Times New Roman" w:hAnsi="Times New Roman" w:cs="Times New Roman"/>
          <w:sz w:val="24"/>
          <w:szCs w:val="24"/>
        </w:rPr>
        <w:t>D</w:t>
      </w:r>
      <w:r w:rsidRPr="00125081">
        <w:rPr>
          <w:rFonts w:ascii="Times New Roman" w:hAnsi="Times New Roman" w:cs="Times New Roman"/>
          <w:sz w:val="24"/>
          <w:szCs w:val="24"/>
        </w:rPr>
        <w:t>eclaration; or common element that is managed by the corporation and assigned to the unit owners from time to time.  In some cases such an assignment may be regulated by by-law.</w:t>
      </w:r>
      <w:r w:rsidR="00774587">
        <w:rPr>
          <w:rFonts w:ascii="Times New Roman" w:hAnsi="Times New Roman" w:cs="Times New Roman"/>
          <w:sz w:val="24"/>
          <w:szCs w:val="24"/>
        </w:rPr>
        <w:t xml:space="preserve"> </w:t>
      </w:r>
    </w:p>
    <w:p w:rsidR="00A83646" w:rsidRPr="00125081" w:rsidRDefault="00A83646" w:rsidP="003A1D32">
      <w:pPr>
        <w:rPr>
          <w:rFonts w:ascii="Times New Roman" w:hAnsi="Times New Roman" w:cs="Times New Roman"/>
          <w:sz w:val="24"/>
          <w:szCs w:val="24"/>
        </w:rPr>
      </w:pPr>
    </w:p>
    <w:p w:rsidR="00277B27" w:rsidRPr="00125081" w:rsidRDefault="00277B27" w:rsidP="00576FB5">
      <w:pPr>
        <w:pStyle w:val="Heading2"/>
      </w:pPr>
      <w:bookmarkStart w:id="23" w:name="_Toc396232851"/>
      <w:r w:rsidRPr="00125081">
        <w:t>Board of Directors of the Condominium Corporation</w:t>
      </w:r>
      <w:bookmarkEnd w:id="23"/>
    </w:p>
    <w:p w:rsidR="00277B27" w:rsidRPr="00125081" w:rsidRDefault="00277B27" w:rsidP="00277B27">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It may be important for Buyers to know the names and addresses of the directors of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Buyers may wish to know if the proper number of Directors </w:t>
      </w:r>
      <w:r w:rsidR="00D056D2">
        <w:rPr>
          <w:rFonts w:ascii="Times New Roman" w:hAnsi="Times New Roman" w:cs="Times New Roman"/>
          <w:sz w:val="24"/>
          <w:szCs w:val="24"/>
        </w:rPr>
        <w:t>are</w:t>
      </w:r>
      <w:r w:rsidRPr="00125081">
        <w:rPr>
          <w:rFonts w:ascii="Times New Roman" w:hAnsi="Times New Roman" w:cs="Times New Roman"/>
          <w:sz w:val="24"/>
          <w:szCs w:val="24"/>
        </w:rPr>
        <w:t xml:space="preserve"> in office. This information will be included in 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and attached documents. Buyers may ins</w:t>
      </w:r>
      <w:r w:rsidR="00F26B88" w:rsidRPr="00125081">
        <w:rPr>
          <w:rFonts w:ascii="Times New Roman" w:hAnsi="Times New Roman" w:cs="Times New Roman"/>
          <w:sz w:val="24"/>
          <w:szCs w:val="24"/>
        </w:rPr>
        <w:t xml:space="preserve">truct their lawyer to provide </w:t>
      </w:r>
      <w:r w:rsidRPr="00125081">
        <w:rPr>
          <w:rFonts w:ascii="Times New Roman" w:hAnsi="Times New Roman" w:cs="Times New Roman"/>
          <w:sz w:val="24"/>
          <w:szCs w:val="24"/>
        </w:rPr>
        <w:t>advice on this if it is a concern.</w:t>
      </w:r>
    </w:p>
    <w:p w:rsidR="00A83646" w:rsidRPr="00125081" w:rsidRDefault="00A83646" w:rsidP="003A1D32">
      <w:pPr>
        <w:rPr>
          <w:rFonts w:ascii="Times New Roman" w:hAnsi="Times New Roman" w:cs="Times New Roman"/>
          <w:sz w:val="24"/>
          <w:szCs w:val="24"/>
        </w:rPr>
      </w:pPr>
    </w:p>
    <w:p w:rsidR="003A1D32" w:rsidRPr="00125081" w:rsidRDefault="003A1D32" w:rsidP="00576FB5">
      <w:pPr>
        <w:pStyle w:val="Heading2"/>
      </w:pPr>
      <w:bookmarkStart w:id="24" w:name="_Toc396232852"/>
      <w:r w:rsidRPr="00125081">
        <w:t>Status Certificate Details</w:t>
      </w:r>
      <w:r w:rsidR="000F62EF" w:rsidRPr="00125081">
        <w:t xml:space="preserve"> on </w:t>
      </w:r>
      <w:r w:rsidRPr="00125081">
        <w:t>Common Expenses</w:t>
      </w:r>
      <w:bookmarkEnd w:id="24"/>
    </w:p>
    <w:p w:rsidR="003A1D32" w:rsidRPr="00125081" w:rsidRDefault="003A1D32" w:rsidP="00277B27">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will detail any issues with respect to the common expenses.  First, it will confirm the amount of common expenses for the unit.  Common expenses for parking and/or locker may be listed separately, however.  The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will also detail any amounts that are in arrears or have been pre-paid by the current owners, and any amount that has been added to the monthly common expenses to account for a special assessment or other amount owing to the corporation by the </w:t>
      </w:r>
      <w:r w:rsidR="00130583">
        <w:rPr>
          <w:rFonts w:ascii="Times New Roman" w:hAnsi="Times New Roman" w:cs="Times New Roman"/>
          <w:sz w:val="24"/>
          <w:szCs w:val="24"/>
        </w:rPr>
        <w:t xml:space="preserve">current unit </w:t>
      </w:r>
      <w:r w:rsidRPr="00125081">
        <w:rPr>
          <w:rFonts w:ascii="Times New Roman" w:hAnsi="Times New Roman" w:cs="Times New Roman"/>
          <w:sz w:val="24"/>
          <w:szCs w:val="24"/>
        </w:rPr>
        <w:t>owner.</w:t>
      </w:r>
    </w:p>
    <w:p w:rsidR="003A1D32" w:rsidRPr="00125081" w:rsidRDefault="003A1D32" w:rsidP="00277B27">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A Special Assessment is a lump sum or additional monthly amount added to the monthly common expenses to account for the inadequacy of the reserve fund or unanticipated expenses</w:t>
      </w:r>
      <w:r w:rsidR="007A0B9F">
        <w:rPr>
          <w:rFonts w:ascii="Times New Roman" w:hAnsi="Times New Roman" w:cs="Times New Roman"/>
          <w:sz w:val="24"/>
          <w:szCs w:val="24"/>
        </w:rPr>
        <w:t xml:space="preserve"> </w:t>
      </w:r>
      <w:r w:rsidR="00130583">
        <w:rPr>
          <w:rFonts w:ascii="Times New Roman" w:hAnsi="Times New Roman" w:cs="Times New Roman"/>
          <w:sz w:val="24"/>
          <w:szCs w:val="24"/>
        </w:rPr>
        <w:t xml:space="preserve">at the time </w:t>
      </w:r>
      <w:r w:rsidR="007A0B9F">
        <w:rPr>
          <w:rFonts w:ascii="Times New Roman" w:hAnsi="Times New Roman" w:cs="Times New Roman"/>
          <w:sz w:val="24"/>
          <w:szCs w:val="24"/>
        </w:rPr>
        <w:t>the budget was approved</w:t>
      </w:r>
      <w:r w:rsidRPr="00125081">
        <w:rPr>
          <w:rFonts w:ascii="Times New Roman" w:hAnsi="Times New Roman" w:cs="Times New Roman"/>
          <w:sz w:val="24"/>
          <w:szCs w:val="24"/>
        </w:rPr>
        <w:t>.</w:t>
      </w:r>
    </w:p>
    <w:p w:rsidR="00FD58D3" w:rsidRDefault="00FD58D3" w:rsidP="000F62EF">
      <w:pPr>
        <w:spacing w:line="360" w:lineRule="auto"/>
        <w:rPr>
          <w:rFonts w:ascii="Times New Roman" w:hAnsi="Times New Roman" w:cs="Times New Roman"/>
          <w:b/>
          <w:sz w:val="24"/>
          <w:szCs w:val="24"/>
        </w:rPr>
      </w:pPr>
    </w:p>
    <w:p w:rsidR="000F62EF" w:rsidRPr="007A0B9F" w:rsidRDefault="000F62EF" w:rsidP="00576FB5">
      <w:pPr>
        <w:pStyle w:val="Heading1"/>
      </w:pPr>
      <w:bookmarkStart w:id="25" w:name="_Toc396232853"/>
      <w:r w:rsidRPr="007A0B9F">
        <w:t>Any special conditions, notices or warnings for Buyers</w:t>
      </w:r>
      <w:bookmarkEnd w:id="25"/>
    </w:p>
    <w:p w:rsidR="003A1D32" w:rsidRPr="00125081" w:rsidRDefault="003A1D32" w:rsidP="00576FB5">
      <w:pPr>
        <w:pStyle w:val="Heading2"/>
      </w:pPr>
      <w:bookmarkStart w:id="26" w:name="_Toc396232854"/>
      <w:r w:rsidRPr="00125081">
        <w:t>Legal Proceedings and Judgments</w:t>
      </w:r>
      <w:bookmarkEnd w:id="26"/>
    </w:p>
    <w:p w:rsidR="003A1D32" w:rsidRPr="00125081" w:rsidRDefault="003A1D32" w:rsidP="000F62EF">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Legal proceedings and judgments against the condominium corporation could be financially detrimental to the owners in terms of increased risk that the existing common expense budget may not be adequate to fund the proceeding and a special assessment may be needed.  In 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the condominium corporation must detail any information it has about ongoing legal proceedings or judgments.</w:t>
      </w:r>
    </w:p>
    <w:p w:rsidR="000F62EF" w:rsidRPr="00125081" w:rsidRDefault="000F62EF" w:rsidP="003A1D32">
      <w:pPr>
        <w:rPr>
          <w:rFonts w:ascii="Times New Roman" w:hAnsi="Times New Roman" w:cs="Times New Roman"/>
          <w:b/>
          <w:sz w:val="24"/>
          <w:szCs w:val="24"/>
        </w:rPr>
      </w:pPr>
    </w:p>
    <w:p w:rsidR="003A1D32" w:rsidRPr="00125081" w:rsidRDefault="003A1D32" w:rsidP="00576FB5">
      <w:pPr>
        <w:pStyle w:val="Heading2"/>
      </w:pPr>
      <w:bookmarkStart w:id="27" w:name="_Toc396232855"/>
      <w:r w:rsidRPr="00125081">
        <w:lastRenderedPageBreak/>
        <w:t>Rental Units</w:t>
      </w:r>
      <w:bookmarkEnd w:id="27"/>
    </w:p>
    <w:p w:rsidR="003A1D32" w:rsidRDefault="003A1D32" w:rsidP="000F62EF">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Buyers may be concerned about the number of units in the building that are rented. Control of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by owners of rental units may not be in the best interest of owner occupiers. Unfortunately</w:t>
      </w:r>
      <w:r w:rsidR="00130583">
        <w:rPr>
          <w:rFonts w:ascii="Times New Roman" w:hAnsi="Times New Roman" w:cs="Times New Roman"/>
          <w:sz w:val="24"/>
          <w:szCs w:val="24"/>
        </w:rPr>
        <w:t>,</w:t>
      </w:r>
      <w:r w:rsidRPr="00125081">
        <w:rPr>
          <w:rFonts w:ascii="Times New Roman" w:hAnsi="Times New Roman" w:cs="Times New Roman"/>
          <w:sz w:val="24"/>
          <w:szCs w:val="24"/>
        </w:rPr>
        <w:t xml:space="preserve"> the number of rental units disclosed on 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may not be accurate because the owner of a rented unit does not always provide details of the rental arrangement to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w:t>
      </w:r>
    </w:p>
    <w:p w:rsidR="00742801" w:rsidRPr="00125081" w:rsidRDefault="00742801" w:rsidP="00742801">
      <w:pPr>
        <w:spacing w:line="360" w:lineRule="auto"/>
        <w:rPr>
          <w:rFonts w:ascii="Times New Roman" w:hAnsi="Times New Roman" w:cs="Times New Roman"/>
          <w:sz w:val="24"/>
          <w:szCs w:val="24"/>
        </w:rPr>
      </w:pPr>
    </w:p>
    <w:p w:rsidR="000F62EF" w:rsidRPr="00125081" w:rsidRDefault="000F62EF" w:rsidP="00576FB5">
      <w:pPr>
        <w:pStyle w:val="Heading2"/>
      </w:pPr>
      <w:bookmarkStart w:id="28" w:name="_Toc396232856"/>
      <w:r w:rsidRPr="00125081">
        <w:t>Modifications to common elements and/or units</w:t>
      </w:r>
      <w:bookmarkEnd w:id="28"/>
    </w:p>
    <w:p w:rsidR="003A1D32" w:rsidRPr="00125081" w:rsidRDefault="003A1D32" w:rsidP="000F62EF">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Unit owners </w:t>
      </w:r>
      <w:r w:rsidR="00D056D2">
        <w:rPr>
          <w:rFonts w:ascii="Times New Roman" w:hAnsi="Times New Roman" w:cs="Times New Roman"/>
          <w:sz w:val="24"/>
          <w:szCs w:val="24"/>
        </w:rPr>
        <w:t>can only</w:t>
      </w:r>
      <w:r w:rsidRPr="00125081">
        <w:rPr>
          <w:rFonts w:ascii="Times New Roman" w:hAnsi="Times New Roman" w:cs="Times New Roman"/>
          <w:sz w:val="24"/>
          <w:szCs w:val="24"/>
        </w:rPr>
        <w:t xml:space="preserve"> make changes to the common elements for t</w:t>
      </w:r>
      <w:r w:rsidR="00D056D2">
        <w:rPr>
          <w:rFonts w:ascii="Times New Roman" w:hAnsi="Times New Roman" w:cs="Times New Roman"/>
          <w:sz w:val="24"/>
          <w:szCs w:val="24"/>
        </w:rPr>
        <w:t>he benefit of their unit with</w:t>
      </w:r>
      <w:r w:rsidRPr="00125081">
        <w:rPr>
          <w:rFonts w:ascii="Times New Roman" w:hAnsi="Times New Roman" w:cs="Times New Roman"/>
          <w:sz w:val="24"/>
          <w:szCs w:val="24"/>
        </w:rPr>
        <w:t xml:space="preserve"> the approval of the condominium corporation. Some examples of the changes that owners often consider include: balcony enclosures, awnings, decks and planters, and venting related to gas appliances that may extend through the exterior walls.  These changes may already exist or be desired by the Buyers. In approving the changes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will impose conditions on the unit owner such as design and colour criteria and may also require an indemnity against injury to third parties with insurance that protects the unit owner and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The rules relating to these changes are set out in section 98 of the </w:t>
      </w:r>
      <w:r w:rsidRPr="003A2FC6">
        <w:rPr>
          <w:rFonts w:ascii="Times New Roman" w:hAnsi="Times New Roman" w:cs="Times New Roman"/>
          <w:i/>
          <w:sz w:val="24"/>
          <w:szCs w:val="24"/>
        </w:rPr>
        <w:t>Act</w:t>
      </w:r>
      <w:r w:rsidRPr="00125081">
        <w:rPr>
          <w:rFonts w:ascii="Times New Roman" w:hAnsi="Times New Roman" w:cs="Times New Roman"/>
          <w:sz w:val="24"/>
          <w:szCs w:val="24"/>
        </w:rPr>
        <w:t xml:space="preserve">. </w:t>
      </w:r>
    </w:p>
    <w:p w:rsidR="003A1D32" w:rsidRPr="00125081" w:rsidRDefault="003A1D32" w:rsidP="000F62EF">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A section 98 agreement provides explicit consent </w:t>
      </w:r>
      <w:r w:rsidR="00742801">
        <w:rPr>
          <w:rFonts w:ascii="Times New Roman" w:hAnsi="Times New Roman" w:cs="Times New Roman"/>
          <w:sz w:val="24"/>
          <w:szCs w:val="24"/>
        </w:rPr>
        <w:t xml:space="preserve">by </w:t>
      </w:r>
      <w:r w:rsidRPr="00125081">
        <w:rPr>
          <w:rFonts w:ascii="Times New Roman" w:hAnsi="Times New Roman" w:cs="Times New Roman"/>
          <w:sz w:val="24"/>
          <w:szCs w:val="24"/>
        </w:rPr>
        <w:t>the condominium corporation to changes in the common elements undertaken by an owner and it imposes the conditions of that consent.  If Buyers wish to make cha</w:t>
      </w:r>
      <w:r w:rsidR="00742801">
        <w:rPr>
          <w:rFonts w:ascii="Times New Roman" w:hAnsi="Times New Roman" w:cs="Times New Roman"/>
          <w:sz w:val="24"/>
          <w:szCs w:val="24"/>
        </w:rPr>
        <w:t>nges to the common elements the</w:t>
      </w:r>
      <w:r w:rsidRPr="00125081">
        <w:rPr>
          <w:rFonts w:ascii="Times New Roman" w:hAnsi="Times New Roman" w:cs="Times New Roman"/>
          <w:sz w:val="24"/>
          <w:szCs w:val="24"/>
        </w:rPr>
        <w:t>s</w:t>
      </w:r>
      <w:r w:rsidR="00742801">
        <w:rPr>
          <w:rFonts w:ascii="Times New Roman" w:hAnsi="Times New Roman" w:cs="Times New Roman"/>
          <w:sz w:val="24"/>
          <w:szCs w:val="24"/>
        </w:rPr>
        <w:t>e</w:t>
      </w:r>
      <w:r w:rsidRPr="00125081">
        <w:rPr>
          <w:rFonts w:ascii="Times New Roman" w:hAnsi="Times New Roman" w:cs="Times New Roman"/>
          <w:sz w:val="24"/>
          <w:szCs w:val="24"/>
        </w:rPr>
        <w:t xml:space="preserve"> should be discussed with the lawyer.  Buyers should also inspect the unit to be sure that any changes to the common elements</w:t>
      </w:r>
      <w:r w:rsidR="00130583">
        <w:rPr>
          <w:rFonts w:ascii="Times New Roman" w:hAnsi="Times New Roman" w:cs="Times New Roman"/>
          <w:sz w:val="24"/>
          <w:szCs w:val="24"/>
        </w:rPr>
        <w:t>,</w:t>
      </w:r>
      <w:r w:rsidRPr="00125081">
        <w:rPr>
          <w:rFonts w:ascii="Times New Roman" w:hAnsi="Times New Roman" w:cs="Times New Roman"/>
          <w:sz w:val="24"/>
          <w:szCs w:val="24"/>
        </w:rPr>
        <w:t xml:space="preserve"> which only benefit the unit being purchased</w:t>
      </w:r>
      <w:r w:rsidR="00130583">
        <w:rPr>
          <w:rFonts w:ascii="Times New Roman" w:hAnsi="Times New Roman" w:cs="Times New Roman"/>
          <w:sz w:val="24"/>
          <w:szCs w:val="24"/>
        </w:rPr>
        <w:t>,</w:t>
      </w:r>
      <w:r w:rsidRPr="00125081">
        <w:rPr>
          <w:rFonts w:ascii="Times New Roman" w:hAnsi="Times New Roman" w:cs="Times New Roman"/>
          <w:sz w:val="24"/>
          <w:szCs w:val="24"/>
        </w:rPr>
        <w:t xml:space="preserve"> have been approved by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with a section 98 agreement registered on title.  If there is one, the details of such </w:t>
      </w:r>
      <w:r w:rsidR="00130583">
        <w:rPr>
          <w:rFonts w:ascii="Times New Roman" w:hAnsi="Times New Roman" w:cs="Times New Roman"/>
          <w:sz w:val="24"/>
          <w:szCs w:val="24"/>
        </w:rPr>
        <w:t xml:space="preserve">an </w:t>
      </w:r>
      <w:r w:rsidRPr="00125081">
        <w:rPr>
          <w:rFonts w:ascii="Times New Roman" w:hAnsi="Times New Roman" w:cs="Times New Roman"/>
          <w:sz w:val="24"/>
          <w:szCs w:val="24"/>
        </w:rPr>
        <w:t>agreement may create obligations on the part of the owner for future upkeep o</w:t>
      </w:r>
      <w:r w:rsidR="00130583">
        <w:rPr>
          <w:rFonts w:ascii="Times New Roman" w:hAnsi="Times New Roman" w:cs="Times New Roman"/>
          <w:sz w:val="24"/>
          <w:szCs w:val="24"/>
        </w:rPr>
        <w:t>f</w:t>
      </w:r>
      <w:r w:rsidRPr="00125081">
        <w:rPr>
          <w:rFonts w:ascii="Times New Roman" w:hAnsi="Times New Roman" w:cs="Times New Roman"/>
          <w:sz w:val="24"/>
          <w:szCs w:val="24"/>
        </w:rPr>
        <w:t xml:space="preserve"> the unit.</w:t>
      </w:r>
    </w:p>
    <w:p w:rsidR="003A1D32" w:rsidRPr="00125081" w:rsidRDefault="003A1D32" w:rsidP="000F62EF">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The condominium corporation does not inspect units.  If the previous owners undertook any modifications and such modifications extend to or affect the common elements, the Buyer</w:t>
      </w:r>
      <w:r w:rsidR="007A0B9F">
        <w:rPr>
          <w:rFonts w:ascii="Times New Roman" w:hAnsi="Times New Roman" w:cs="Times New Roman"/>
          <w:sz w:val="24"/>
          <w:szCs w:val="24"/>
        </w:rPr>
        <w:t>s need</w:t>
      </w:r>
      <w:r w:rsidRPr="00125081">
        <w:rPr>
          <w:rFonts w:ascii="Times New Roman" w:hAnsi="Times New Roman" w:cs="Times New Roman"/>
          <w:sz w:val="24"/>
          <w:szCs w:val="24"/>
        </w:rPr>
        <w:t xml:space="preserve"> to be satisfied that they were properly approved by the corporation, the owners or any applicable authorities. In addition</w:t>
      </w:r>
      <w:r w:rsidR="00742801">
        <w:rPr>
          <w:rFonts w:ascii="Times New Roman" w:hAnsi="Times New Roman" w:cs="Times New Roman"/>
          <w:sz w:val="24"/>
          <w:szCs w:val="24"/>
        </w:rPr>
        <w:t>,</w:t>
      </w:r>
      <w:r w:rsidRPr="00125081">
        <w:rPr>
          <w:rFonts w:ascii="Times New Roman" w:hAnsi="Times New Roman" w:cs="Times New Roman"/>
          <w:sz w:val="24"/>
          <w:szCs w:val="24"/>
        </w:rPr>
        <w:t xml:space="preserve"> Buyer</w:t>
      </w:r>
      <w:r w:rsidR="007A0B9F">
        <w:rPr>
          <w:rFonts w:ascii="Times New Roman" w:hAnsi="Times New Roman" w:cs="Times New Roman"/>
          <w:sz w:val="24"/>
          <w:szCs w:val="24"/>
        </w:rPr>
        <w:t>s</w:t>
      </w:r>
      <w:r w:rsidRPr="00125081">
        <w:rPr>
          <w:rFonts w:ascii="Times New Roman" w:hAnsi="Times New Roman" w:cs="Times New Roman"/>
          <w:sz w:val="24"/>
          <w:szCs w:val="24"/>
        </w:rPr>
        <w:t xml:space="preserve"> need to ensure that </w:t>
      </w:r>
      <w:r w:rsidR="004A26C6">
        <w:rPr>
          <w:rFonts w:ascii="Times New Roman" w:hAnsi="Times New Roman" w:cs="Times New Roman"/>
          <w:sz w:val="24"/>
          <w:szCs w:val="24"/>
        </w:rPr>
        <w:t>they</w:t>
      </w:r>
      <w:r w:rsidRPr="00125081">
        <w:rPr>
          <w:rFonts w:ascii="Times New Roman" w:hAnsi="Times New Roman" w:cs="Times New Roman"/>
          <w:sz w:val="24"/>
          <w:szCs w:val="24"/>
        </w:rPr>
        <w:t xml:space="preserve"> ha</w:t>
      </w:r>
      <w:r w:rsidR="004A26C6">
        <w:rPr>
          <w:rFonts w:ascii="Times New Roman" w:hAnsi="Times New Roman" w:cs="Times New Roman"/>
          <w:sz w:val="24"/>
          <w:szCs w:val="24"/>
        </w:rPr>
        <w:t>ve</w:t>
      </w:r>
      <w:r w:rsidRPr="00125081">
        <w:rPr>
          <w:rFonts w:ascii="Times New Roman" w:hAnsi="Times New Roman" w:cs="Times New Roman"/>
          <w:sz w:val="24"/>
          <w:szCs w:val="24"/>
        </w:rPr>
        <w:t xml:space="preserve"> a clear understanding of what is and is not covered under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’s policy of insurance.   Understanding what modifications may have been made is important </w:t>
      </w:r>
      <w:r w:rsidR="00742801">
        <w:rPr>
          <w:rFonts w:ascii="Times New Roman" w:hAnsi="Times New Roman" w:cs="Times New Roman"/>
          <w:sz w:val="24"/>
          <w:szCs w:val="24"/>
        </w:rPr>
        <w:t>because m</w:t>
      </w:r>
      <w:r w:rsidRPr="00125081">
        <w:rPr>
          <w:rFonts w:ascii="Times New Roman" w:hAnsi="Times New Roman" w:cs="Times New Roman"/>
          <w:sz w:val="24"/>
          <w:szCs w:val="24"/>
        </w:rPr>
        <w:t xml:space="preserve">odifications to the unit which may </w:t>
      </w:r>
      <w:r w:rsidRPr="00125081">
        <w:rPr>
          <w:rFonts w:ascii="Times New Roman" w:hAnsi="Times New Roman" w:cs="Times New Roman"/>
          <w:sz w:val="24"/>
          <w:szCs w:val="24"/>
        </w:rPr>
        <w:lastRenderedPageBreak/>
        <w:t xml:space="preserve">have been made over the years must ordinarily be insured by the unit owner and will not be covered as part of the “standard unit description” that is covered under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’s policy of insurance. (</w:t>
      </w:r>
      <w:r w:rsidR="00130583">
        <w:rPr>
          <w:rFonts w:ascii="Times New Roman" w:hAnsi="Times New Roman" w:cs="Times New Roman"/>
          <w:sz w:val="24"/>
          <w:szCs w:val="24"/>
        </w:rPr>
        <w:t>S</w:t>
      </w:r>
      <w:r w:rsidRPr="00125081">
        <w:rPr>
          <w:rFonts w:ascii="Times New Roman" w:hAnsi="Times New Roman" w:cs="Times New Roman"/>
          <w:sz w:val="24"/>
          <w:szCs w:val="24"/>
        </w:rPr>
        <w:t xml:space="preserve">ee insurance below).  </w:t>
      </w:r>
    </w:p>
    <w:p w:rsidR="003A1D32" w:rsidRPr="00125081" w:rsidRDefault="003A1D32" w:rsidP="000F62EF">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Owners should check with the corporation </w:t>
      </w:r>
      <w:r w:rsidR="004A26C6">
        <w:rPr>
          <w:rFonts w:ascii="Times New Roman" w:hAnsi="Times New Roman" w:cs="Times New Roman"/>
          <w:sz w:val="24"/>
          <w:szCs w:val="24"/>
        </w:rPr>
        <w:t>prior to undertaking</w:t>
      </w:r>
      <w:r w:rsidRPr="00125081">
        <w:rPr>
          <w:rFonts w:ascii="Times New Roman" w:hAnsi="Times New Roman" w:cs="Times New Roman"/>
          <w:sz w:val="24"/>
          <w:szCs w:val="24"/>
        </w:rPr>
        <w:t xml:space="preserve"> any modification to ensure that they will comply with the </w:t>
      </w:r>
      <w:r w:rsidR="003A2FC6" w:rsidRPr="003A2FC6">
        <w:rPr>
          <w:rFonts w:ascii="Times New Roman" w:hAnsi="Times New Roman" w:cs="Times New Roman"/>
          <w:i/>
          <w:sz w:val="24"/>
          <w:szCs w:val="24"/>
        </w:rPr>
        <w:t>Act</w:t>
      </w:r>
      <w:r w:rsidRPr="00125081">
        <w:rPr>
          <w:rFonts w:ascii="Times New Roman" w:hAnsi="Times New Roman" w:cs="Times New Roman"/>
          <w:sz w:val="24"/>
          <w:szCs w:val="24"/>
        </w:rPr>
        <w:t xml:space="preserve">, the </w:t>
      </w:r>
      <w:r w:rsidR="00226196">
        <w:rPr>
          <w:rFonts w:ascii="Times New Roman" w:hAnsi="Times New Roman" w:cs="Times New Roman"/>
          <w:sz w:val="24"/>
          <w:szCs w:val="24"/>
        </w:rPr>
        <w:t>Declaration</w:t>
      </w:r>
      <w:r w:rsidRPr="00125081">
        <w:rPr>
          <w:rFonts w:ascii="Times New Roman" w:hAnsi="Times New Roman" w:cs="Times New Roman"/>
          <w:sz w:val="24"/>
          <w:szCs w:val="24"/>
        </w:rPr>
        <w:t xml:space="preserve"> and any other applicable laws and </w:t>
      </w:r>
      <w:r w:rsidR="004A26C6">
        <w:rPr>
          <w:rFonts w:ascii="Times New Roman" w:hAnsi="Times New Roman" w:cs="Times New Roman"/>
          <w:sz w:val="24"/>
          <w:szCs w:val="24"/>
        </w:rPr>
        <w:t>regulations.  For example</w:t>
      </w:r>
      <w:r w:rsidR="00532C53">
        <w:rPr>
          <w:rFonts w:ascii="Times New Roman" w:hAnsi="Times New Roman" w:cs="Times New Roman"/>
          <w:sz w:val="24"/>
          <w:szCs w:val="24"/>
        </w:rPr>
        <w:t>,</w:t>
      </w:r>
      <w:r w:rsidR="004A26C6">
        <w:rPr>
          <w:rFonts w:ascii="Times New Roman" w:hAnsi="Times New Roman" w:cs="Times New Roman"/>
          <w:sz w:val="24"/>
          <w:szCs w:val="24"/>
        </w:rPr>
        <w:t xml:space="preserve"> the re</w:t>
      </w:r>
      <w:r w:rsidRPr="00125081">
        <w:rPr>
          <w:rFonts w:ascii="Times New Roman" w:hAnsi="Times New Roman" w:cs="Times New Roman"/>
          <w:sz w:val="24"/>
          <w:szCs w:val="24"/>
        </w:rPr>
        <w:t xml:space="preserve">moval of walls, the installation of flooring and any plumbing or electrical work is often regulated by the </w:t>
      </w:r>
      <w:r w:rsidRPr="003A2FC6">
        <w:rPr>
          <w:rFonts w:ascii="Times New Roman" w:hAnsi="Times New Roman" w:cs="Times New Roman"/>
          <w:i/>
          <w:sz w:val="24"/>
          <w:szCs w:val="24"/>
        </w:rPr>
        <w:t>Act</w:t>
      </w:r>
      <w:r w:rsidRPr="00125081">
        <w:rPr>
          <w:rFonts w:ascii="Times New Roman" w:hAnsi="Times New Roman" w:cs="Times New Roman"/>
          <w:sz w:val="24"/>
          <w:szCs w:val="24"/>
        </w:rPr>
        <w:t xml:space="preserve"> and the </w:t>
      </w:r>
      <w:r w:rsidR="00226196">
        <w:rPr>
          <w:rFonts w:ascii="Times New Roman" w:hAnsi="Times New Roman" w:cs="Times New Roman"/>
          <w:sz w:val="24"/>
          <w:szCs w:val="24"/>
        </w:rPr>
        <w:t>Declaration</w:t>
      </w:r>
      <w:r w:rsidRPr="00125081">
        <w:rPr>
          <w:rFonts w:ascii="Times New Roman" w:hAnsi="Times New Roman" w:cs="Times New Roman"/>
          <w:sz w:val="24"/>
          <w:szCs w:val="24"/>
        </w:rPr>
        <w:t xml:space="preserve"> as well as the Ontario Building Code.  </w:t>
      </w:r>
    </w:p>
    <w:p w:rsidR="000F62EF" w:rsidRPr="00125081" w:rsidRDefault="000F62EF" w:rsidP="003A1D32">
      <w:pPr>
        <w:rPr>
          <w:rFonts w:ascii="Times New Roman" w:hAnsi="Times New Roman" w:cs="Times New Roman"/>
          <w:b/>
          <w:sz w:val="24"/>
          <w:szCs w:val="24"/>
        </w:rPr>
      </w:pPr>
    </w:p>
    <w:p w:rsidR="003A1D32" w:rsidRPr="00125081" w:rsidRDefault="003A1D32" w:rsidP="00576FB5">
      <w:pPr>
        <w:pStyle w:val="Heading2"/>
      </w:pPr>
      <w:bookmarkStart w:id="29" w:name="_Toc396232857"/>
      <w:r w:rsidRPr="00125081">
        <w:t>Management Agreements and Shared Facilities Agreements</w:t>
      </w:r>
      <w:bookmarkEnd w:id="29"/>
    </w:p>
    <w:p w:rsidR="003A1D32" w:rsidRPr="00125081" w:rsidRDefault="003A1D32" w:rsidP="000F62EF">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Most </w:t>
      </w:r>
      <w:r w:rsidR="00AE6572" w:rsidRPr="00125081">
        <w:rPr>
          <w:rFonts w:ascii="Times New Roman" w:hAnsi="Times New Roman" w:cs="Times New Roman"/>
          <w:sz w:val="24"/>
          <w:szCs w:val="24"/>
        </w:rPr>
        <w:t>condo</w:t>
      </w:r>
      <w:r w:rsidRPr="00125081">
        <w:rPr>
          <w:rFonts w:ascii="Times New Roman" w:hAnsi="Times New Roman" w:cs="Times New Roman"/>
          <w:sz w:val="24"/>
          <w:szCs w:val="24"/>
        </w:rPr>
        <w:t xml:space="preserve">minium corporations will be managed by professional property managers. There should be an agreement in place setting out the duties </w:t>
      </w:r>
      <w:r w:rsidR="00532C53">
        <w:rPr>
          <w:rFonts w:ascii="Times New Roman" w:hAnsi="Times New Roman" w:cs="Times New Roman"/>
          <w:sz w:val="24"/>
          <w:szCs w:val="24"/>
        </w:rPr>
        <w:t>and fees of the manager</w:t>
      </w:r>
      <w:r w:rsidRPr="00125081">
        <w:rPr>
          <w:rFonts w:ascii="Times New Roman" w:hAnsi="Times New Roman" w:cs="Times New Roman"/>
          <w:sz w:val="24"/>
          <w:szCs w:val="24"/>
        </w:rPr>
        <w:t>.</w:t>
      </w:r>
      <w:r w:rsidR="004A26C6">
        <w:rPr>
          <w:rFonts w:ascii="Times New Roman" w:hAnsi="Times New Roman" w:cs="Times New Roman"/>
          <w:sz w:val="24"/>
          <w:szCs w:val="24"/>
        </w:rPr>
        <w:t xml:space="preserve">  There is presently no licensing or standards to be a property manager, although the government is looking at this issue.</w:t>
      </w:r>
    </w:p>
    <w:p w:rsidR="003A1D32" w:rsidRPr="00125081" w:rsidRDefault="00130583" w:rsidP="000F62EF">
      <w:pPr>
        <w:spacing w:line="360" w:lineRule="auto"/>
        <w:ind w:firstLine="720"/>
        <w:rPr>
          <w:rFonts w:ascii="Times New Roman" w:hAnsi="Times New Roman" w:cs="Times New Roman"/>
          <w:sz w:val="24"/>
          <w:szCs w:val="24"/>
        </w:rPr>
      </w:pPr>
      <w:r>
        <w:rPr>
          <w:rFonts w:ascii="Times New Roman" w:hAnsi="Times New Roman" w:cs="Times New Roman"/>
          <w:sz w:val="24"/>
          <w:szCs w:val="24"/>
        </w:rPr>
        <w:t>A s</w:t>
      </w:r>
      <w:r w:rsidR="003A1D32" w:rsidRPr="00125081">
        <w:rPr>
          <w:rFonts w:ascii="Times New Roman" w:hAnsi="Times New Roman" w:cs="Times New Roman"/>
          <w:sz w:val="24"/>
          <w:szCs w:val="24"/>
        </w:rPr>
        <w:t>hared facilities agreement will be required when the condomini</w:t>
      </w:r>
      <w:r w:rsidR="0053037C">
        <w:rPr>
          <w:rFonts w:ascii="Times New Roman" w:hAnsi="Times New Roman" w:cs="Times New Roman"/>
          <w:sz w:val="24"/>
          <w:szCs w:val="24"/>
        </w:rPr>
        <w:t>um in which the unit is located</w:t>
      </w:r>
      <w:r w:rsidR="003A1D32" w:rsidRPr="00125081">
        <w:rPr>
          <w:rFonts w:ascii="Times New Roman" w:hAnsi="Times New Roman" w:cs="Times New Roman"/>
          <w:sz w:val="24"/>
          <w:szCs w:val="24"/>
        </w:rPr>
        <w:t xml:space="preserve"> shares facilities such as a swimming pool, tennis court or recreation centre with a neighbouring project. The agreement will set out the obligations for use, operational and financial management of the shared facilities. </w:t>
      </w:r>
    </w:p>
    <w:p w:rsidR="003A1D32" w:rsidRPr="00125081" w:rsidRDefault="003A1D32" w:rsidP="000F62EF">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Management Agreements and/or Shared Facilities Agreements relating to the condominium should be part of the package of documents received </w:t>
      </w:r>
      <w:r w:rsidR="009760D3">
        <w:rPr>
          <w:rFonts w:ascii="Times New Roman" w:hAnsi="Times New Roman" w:cs="Times New Roman"/>
          <w:sz w:val="24"/>
          <w:szCs w:val="24"/>
        </w:rPr>
        <w:t>with</w:t>
      </w:r>
      <w:r w:rsidRPr="00125081">
        <w:rPr>
          <w:rFonts w:ascii="Times New Roman" w:hAnsi="Times New Roman" w:cs="Times New Roman"/>
          <w:sz w:val="24"/>
          <w:szCs w:val="24"/>
        </w:rPr>
        <w:t xml:space="preserve"> a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Buyers may request a detailed discussion with their lawyer with respect to these documents</w:t>
      </w:r>
      <w:r w:rsidR="009760D3">
        <w:rPr>
          <w:rFonts w:ascii="Times New Roman" w:hAnsi="Times New Roman" w:cs="Times New Roman"/>
          <w:sz w:val="24"/>
          <w:szCs w:val="24"/>
        </w:rPr>
        <w:t>,</w:t>
      </w:r>
      <w:r w:rsidRPr="00125081">
        <w:rPr>
          <w:rFonts w:ascii="Times New Roman" w:hAnsi="Times New Roman" w:cs="Times New Roman"/>
          <w:sz w:val="24"/>
          <w:szCs w:val="24"/>
        </w:rPr>
        <w:t xml:space="preserve"> but this is not done as part a standard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review.</w:t>
      </w:r>
    </w:p>
    <w:p w:rsidR="000F62EF" w:rsidRPr="00125081" w:rsidRDefault="000F62EF" w:rsidP="003A1D32">
      <w:pPr>
        <w:rPr>
          <w:rFonts w:ascii="Times New Roman" w:hAnsi="Times New Roman" w:cs="Times New Roman"/>
          <w:b/>
          <w:sz w:val="24"/>
          <w:szCs w:val="24"/>
        </w:rPr>
      </w:pPr>
    </w:p>
    <w:p w:rsidR="003A1D32" w:rsidRPr="00125081" w:rsidRDefault="003A1D32" w:rsidP="00576FB5">
      <w:pPr>
        <w:pStyle w:val="Heading2"/>
      </w:pPr>
      <w:bookmarkStart w:id="30" w:name="_Toc396232858"/>
      <w:r w:rsidRPr="00125081">
        <w:t>Financial Statements</w:t>
      </w:r>
      <w:bookmarkEnd w:id="30"/>
    </w:p>
    <w:p w:rsidR="003A1D32" w:rsidRPr="00125081" w:rsidRDefault="003A1D32" w:rsidP="000F62EF">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The Financial Statements of the condominium corporation are an important attachment to 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but the lawyer is not qualified to provide a professional opinion on them.  The lawyer’s role regarding the Financial Statements is </w:t>
      </w:r>
      <w:r w:rsidR="0053037C">
        <w:rPr>
          <w:rFonts w:ascii="Times New Roman" w:hAnsi="Times New Roman" w:cs="Times New Roman"/>
          <w:sz w:val="24"/>
          <w:szCs w:val="24"/>
        </w:rPr>
        <w:t xml:space="preserve">only </w:t>
      </w:r>
      <w:r w:rsidRPr="00125081">
        <w:rPr>
          <w:rFonts w:ascii="Times New Roman" w:hAnsi="Times New Roman" w:cs="Times New Roman"/>
          <w:sz w:val="24"/>
          <w:szCs w:val="24"/>
        </w:rPr>
        <w:t xml:space="preserve">to advise the Buyers that they have </w:t>
      </w:r>
      <w:r w:rsidRPr="00125081">
        <w:rPr>
          <w:rFonts w:ascii="Times New Roman" w:hAnsi="Times New Roman" w:cs="Times New Roman"/>
          <w:sz w:val="24"/>
          <w:szCs w:val="24"/>
        </w:rPr>
        <w:lastRenderedPageBreak/>
        <w:t xml:space="preserve">been included with the </w:t>
      </w:r>
      <w:r w:rsidR="003A2FC6">
        <w:rPr>
          <w:rFonts w:ascii="Times New Roman" w:hAnsi="Times New Roman" w:cs="Times New Roman"/>
          <w:sz w:val="24"/>
          <w:szCs w:val="24"/>
        </w:rPr>
        <w:t>status</w:t>
      </w:r>
      <w:r w:rsidR="00AE6572"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and whether or not they reflect the appropriate fiscal period.  </w:t>
      </w:r>
    </w:p>
    <w:p w:rsidR="003A1D32" w:rsidRPr="00125081" w:rsidRDefault="003A1D32" w:rsidP="000F62EF">
      <w:pPr>
        <w:pStyle w:val="NoSpacing"/>
        <w:spacing w:line="360" w:lineRule="auto"/>
        <w:ind w:firstLine="720"/>
        <w:rPr>
          <w:rFonts w:ascii="Times New Roman" w:hAnsi="Times New Roman" w:cs="Times New Roman"/>
          <w:szCs w:val="24"/>
        </w:rPr>
      </w:pPr>
      <w:r w:rsidRPr="00125081">
        <w:rPr>
          <w:rFonts w:ascii="Times New Roman" w:hAnsi="Times New Roman" w:cs="Times New Roman"/>
          <w:szCs w:val="24"/>
        </w:rPr>
        <w:t xml:space="preserve">The </w:t>
      </w:r>
      <w:r w:rsidR="003A2FC6">
        <w:rPr>
          <w:rFonts w:ascii="Times New Roman" w:hAnsi="Times New Roman" w:cs="Times New Roman"/>
          <w:i/>
          <w:szCs w:val="24"/>
        </w:rPr>
        <w:t xml:space="preserve">Act </w:t>
      </w:r>
      <w:r w:rsidRPr="00125081">
        <w:rPr>
          <w:rFonts w:ascii="Times New Roman" w:hAnsi="Times New Roman" w:cs="Times New Roman"/>
          <w:szCs w:val="24"/>
        </w:rPr>
        <w:t>requires that every condominium corporation have annual financial statements prepared and audited</w:t>
      </w:r>
      <w:r w:rsidR="0053037C">
        <w:rPr>
          <w:rFonts w:ascii="Times New Roman" w:hAnsi="Times New Roman" w:cs="Times New Roman"/>
          <w:szCs w:val="24"/>
        </w:rPr>
        <w:t xml:space="preserve"> annually</w:t>
      </w:r>
      <w:r w:rsidRPr="00125081">
        <w:rPr>
          <w:rFonts w:ascii="Times New Roman" w:hAnsi="Times New Roman" w:cs="Times New Roman"/>
          <w:szCs w:val="24"/>
        </w:rPr>
        <w:t xml:space="preserve">. A copy of the most recent statements must be produced with the </w:t>
      </w:r>
      <w:r w:rsidR="003A2FC6">
        <w:rPr>
          <w:rFonts w:ascii="Times New Roman" w:hAnsi="Times New Roman" w:cs="Times New Roman"/>
          <w:szCs w:val="24"/>
        </w:rPr>
        <w:t>status</w:t>
      </w:r>
      <w:r w:rsidRPr="00125081">
        <w:rPr>
          <w:rFonts w:ascii="Times New Roman" w:hAnsi="Times New Roman" w:cs="Times New Roman"/>
          <w:szCs w:val="24"/>
        </w:rPr>
        <w:t xml:space="preserve"> </w:t>
      </w:r>
      <w:r w:rsidR="003A2FC6">
        <w:rPr>
          <w:rFonts w:ascii="Times New Roman" w:hAnsi="Times New Roman" w:cs="Times New Roman"/>
          <w:szCs w:val="24"/>
        </w:rPr>
        <w:t>certificate</w:t>
      </w:r>
      <w:r w:rsidRPr="00125081">
        <w:rPr>
          <w:rFonts w:ascii="Times New Roman" w:hAnsi="Times New Roman" w:cs="Times New Roman"/>
          <w:szCs w:val="24"/>
        </w:rPr>
        <w:t xml:space="preserve">. Buyers should </w:t>
      </w:r>
      <w:r w:rsidR="0053037C">
        <w:rPr>
          <w:rFonts w:ascii="Times New Roman" w:hAnsi="Times New Roman" w:cs="Times New Roman"/>
          <w:szCs w:val="24"/>
        </w:rPr>
        <w:t>en</w:t>
      </w:r>
      <w:r w:rsidRPr="00125081">
        <w:rPr>
          <w:rFonts w:ascii="Times New Roman" w:hAnsi="Times New Roman" w:cs="Times New Roman"/>
          <w:szCs w:val="24"/>
        </w:rPr>
        <w:t xml:space="preserve">sure that the statements produced are for the corporation’s year end </w:t>
      </w:r>
      <w:r w:rsidR="0053037C">
        <w:rPr>
          <w:rFonts w:ascii="Times New Roman" w:hAnsi="Times New Roman" w:cs="Times New Roman"/>
          <w:szCs w:val="24"/>
        </w:rPr>
        <w:t xml:space="preserve">within </w:t>
      </w:r>
      <w:r w:rsidRPr="00125081">
        <w:rPr>
          <w:rFonts w:ascii="Times New Roman" w:hAnsi="Times New Roman" w:cs="Times New Roman"/>
          <w:szCs w:val="24"/>
        </w:rPr>
        <w:t>the twelve months immediately prior to the date of the certificate</w:t>
      </w:r>
      <w:r w:rsidR="004A26C6">
        <w:rPr>
          <w:rFonts w:ascii="Times New Roman" w:hAnsi="Times New Roman" w:cs="Times New Roman"/>
          <w:szCs w:val="24"/>
        </w:rPr>
        <w:t>.</w:t>
      </w:r>
      <w:r w:rsidRPr="00125081">
        <w:rPr>
          <w:rFonts w:ascii="Times New Roman" w:hAnsi="Times New Roman" w:cs="Times New Roman"/>
          <w:szCs w:val="24"/>
        </w:rPr>
        <w:t xml:space="preserve"> </w:t>
      </w:r>
    </w:p>
    <w:p w:rsidR="003A1D32" w:rsidRPr="00125081" w:rsidRDefault="003A1D32" w:rsidP="003A1D32">
      <w:pPr>
        <w:pStyle w:val="NoSpacing"/>
        <w:rPr>
          <w:rFonts w:ascii="Times New Roman" w:hAnsi="Times New Roman" w:cs="Times New Roman"/>
          <w:szCs w:val="24"/>
          <w:u w:val="single"/>
        </w:rPr>
      </w:pPr>
    </w:p>
    <w:p w:rsidR="003A1D32" w:rsidRPr="00125081" w:rsidRDefault="003A1D32" w:rsidP="00576FB5">
      <w:pPr>
        <w:pStyle w:val="Heading2"/>
      </w:pPr>
      <w:bookmarkStart w:id="31" w:name="_Toc396232859"/>
      <w:r w:rsidRPr="00125081">
        <w:t>Insurance</w:t>
      </w:r>
      <w:bookmarkEnd w:id="31"/>
      <w:r w:rsidRPr="00125081">
        <w:t xml:space="preserve"> </w:t>
      </w:r>
    </w:p>
    <w:p w:rsidR="003A1D32" w:rsidRPr="00125081" w:rsidRDefault="003A1D32" w:rsidP="009C3B7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A </w:t>
      </w:r>
      <w:r w:rsidR="004A26C6">
        <w:rPr>
          <w:rFonts w:ascii="Times New Roman" w:hAnsi="Times New Roman" w:cs="Times New Roman"/>
          <w:sz w:val="24"/>
          <w:szCs w:val="24"/>
        </w:rPr>
        <w:t>c</w:t>
      </w:r>
      <w:r w:rsidRPr="00125081">
        <w:rPr>
          <w:rFonts w:ascii="Times New Roman" w:hAnsi="Times New Roman" w:cs="Times New Roman"/>
          <w:sz w:val="24"/>
          <w:szCs w:val="24"/>
        </w:rPr>
        <w:t xml:space="preserve">ertificate of insurance obtained by the corporation is to be provided with 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It should show the amounts </w:t>
      </w:r>
      <w:r w:rsidR="0053037C">
        <w:rPr>
          <w:rFonts w:ascii="Times New Roman" w:hAnsi="Times New Roman" w:cs="Times New Roman"/>
          <w:sz w:val="24"/>
          <w:szCs w:val="24"/>
        </w:rPr>
        <w:t xml:space="preserve">and types </w:t>
      </w:r>
      <w:r w:rsidRPr="00125081">
        <w:rPr>
          <w:rFonts w:ascii="Times New Roman" w:hAnsi="Times New Roman" w:cs="Times New Roman"/>
          <w:sz w:val="24"/>
          <w:szCs w:val="24"/>
        </w:rPr>
        <w:t xml:space="preserve">of the various coverages and the term and expiry date of the policy. </w:t>
      </w:r>
      <w:r w:rsidR="0053037C">
        <w:rPr>
          <w:rFonts w:ascii="Times New Roman" w:hAnsi="Times New Roman" w:cs="Times New Roman"/>
          <w:sz w:val="24"/>
          <w:szCs w:val="24"/>
        </w:rPr>
        <w:t xml:space="preserve">It should also show the deductible amount applicable to the loss under the insurance policy.  </w:t>
      </w:r>
      <w:r w:rsidRPr="00125081">
        <w:rPr>
          <w:rFonts w:ascii="Times New Roman" w:hAnsi="Times New Roman" w:cs="Times New Roman"/>
          <w:sz w:val="24"/>
          <w:szCs w:val="24"/>
        </w:rPr>
        <w:t>Buyers who wish to review the whole policy will have to attend at the office of the condominium property manager.</w:t>
      </w:r>
    </w:p>
    <w:p w:rsidR="003A1D32" w:rsidRPr="00125081" w:rsidRDefault="003A1D32" w:rsidP="009C3B7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Both the condominium corporation and the Buyers should have insurance coverage. The condominium corporation is mandated to provide coverage for damage to the assets of the corporation, the common elements and the units, in an amount equal to their replacement cost (which for the units means the replacement cost of only the elements of a “standard unit”). Unit owner</w:t>
      </w:r>
      <w:r w:rsidR="009760D3">
        <w:rPr>
          <w:rFonts w:ascii="Times New Roman" w:hAnsi="Times New Roman" w:cs="Times New Roman"/>
          <w:sz w:val="24"/>
          <w:szCs w:val="24"/>
        </w:rPr>
        <w:t>s</w:t>
      </w:r>
      <w:r w:rsidRPr="00125081">
        <w:rPr>
          <w:rFonts w:ascii="Times New Roman" w:hAnsi="Times New Roman" w:cs="Times New Roman"/>
          <w:sz w:val="24"/>
          <w:szCs w:val="24"/>
        </w:rPr>
        <w:t xml:space="preserve"> are encouraged to acquire their own insurance to cover: damage to elements of the unit which are not included in the description of a “standard unit” (usually called “betterments and improvements”); the unit owner’s liability to third parties; damage to the contents of the owner’s unit; and</w:t>
      </w:r>
      <w:r w:rsidR="009760D3">
        <w:rPr>
          <w:rFonts w:ascii="Times New Roman" w:hAnsi="Times New Roman" w:cs="Times New Roman"/>
          <w:sz w:val="24"/>
          <w:szCs w:val="24"/>
        </w:rPr>
        <w:t>,</w:t>
      </w:r>
      <w:r w:rsidRPr="00125081">
        <w:rPr>
          <w:rFonts w:ascii="Times New Roman" w:hAnsi="Times New Roman" w:cs="Times New Roman"/>
          <w:sz w:val="24"/>
          <w:szCs w:val="24"/>
        </w:rPr>
        <w:t xml:space="preserve"> any deductible amounts in the corporation’s insurance policy which may be assessed against the unit owner.</w:t>
      </w:r>
    </w:p>
    <w:p w:rsidR="003A1D32" w:rsidRPr="00125081" w:rsidRDefault="003A1D32" w:rsidP="009C3B7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A </w:t>
      </w:r>
      <w:r w:rsidR="00BF68F8">
        <w:rPr>
          <w:rFonts w:ascii="Times New Roman" w:hAnsi="Times New Roman" w:cs="Times New Roman"/>
          <w:sz w:val="24"/>
          <w:szCs w:val="24"/>
        </w:rPr>
        <w:t>“</w:t>
      </w:r>
      <w:r w:rsidRPr="00125081">
        <w:rPr>
          <w:rFonts w:ascii="Times New Roman" w:hAnsi="Times New Roman" w:cs="Times New Roman"/>
          <w:sz w:val="24"/>
          <w:szCs w:val="24"/>
        </w:rPr>
        <w:t>standard unit</w:t>
      </w:r>
      <w:r w:rsidR="00BF68F8">
        <w:rPr>
          <w:rFonts w:ascii="Times New Roman" w:hAnsi="Times New Roman" w:cs="Times New Roman"/>
          <w:sz w:val="24"/>
          <w:szCs w:val="24"/>
        </w:rPr>
        <w:t>”</w:t>
      </w:r>
      <w:r w:rsidRPr="00125081">
        <w:rPr>
          <w:rFonts w:ascii="Times New Roman" w:hAnsi="Times New Roman" w:cs="Times New Roman"/>
          <w:sz w:val="24"/>
          <w:szCs w:val="24"/>
        </w:rPr>
        <w:t xml:space="preserve"> for the condominium will be defined by a by-law or separate description. The purpose of the standard unit definition is to set out the elements of the building that are to be included in the unit for the purposes of insurance and repair after damage. Anything that is located within the boundaries of the unit but is not included in the definition of standard unit will be the responsibility of the unit owner.</w:t>
      </w:r>
    </w:p>
    <w:p w:rsidR="003A1D32" w:rsidRPr="00125081" w:rsidRDefault="003A1D32" w:rsidP="009C3B7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The standard unit description does not determine the obligation of the owner to maintain his or her unit.  It deals only with who is responsible for insuring particular components and is </w:t>
      </w:r>
      <w:r w:rsidRPr="00125081">
        <w:rPr>
          <w:rFonts w:ascii="Times New Roman" w:hAnsi="Times New Roman" w:cs="Times New Roman"/>
          <w:sz w:val="24"/>
          <w:szCs w:val="24"/>
        </w:rPr>
        <w:lastRenderedPageBreak/>
        <w:t xml:space="preserve">used to determine the policy of insurance that will respond to damage caused by an insured peril, if and when such damage occurs. </w:t>
      </w:r>
    </w:p>
    <w:p w:rsidR="003A1D32" w:rsidRPr="00125081" w:rsidRDefault="003A1D32" w:rsidP="009C3B7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Most mortgage lenders will only require proof of insurance by way of production of a copy of the certificate of insurance from the condominium corporation.  </w:t>
      </w:r>
    </w:p>
    <w:p w:rsidR="003A1D32" w:rsidRPr="00125081" w:rsidRDefault="003A1D32" w:rsidP="009C3B7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’s policy of insurance is of course subject to loss deductibles, which may vary from one type of risk to another.  </w:t>
      </w:r>
      <w:r w:rsidR="003A2FC6">
        <w:rPr>
          <w:rFonts w:ascii="Times New Roman" w:hAnsi="Times New Roman" w:cs="Times New Roman"/>
          <w:sz w:val="24"/>
          <w:szCs w:val="24"/>
        </w:rPr>
        <w:t>condominium</w:t>
      </w:r>
      <w:r w:rsidRPr="00125081">
        <w:rPr>
          <w:rFonts w:ascii="Times New Roman" w:hAnsi="Times New Roman" w:cs="Times New Roman"/>
          <w:sz w:val="24"/>
          <w:szCs w:val="24"/>
        </w:rPr>
        <w:t xml:space="preserve"> insurance policies do not cover losses for deductibles under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’s policy and in some circumstances the deductible for a claim made under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’s policy may be assessed against unit owners.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’s policy also excludes coverage of betterments and improvements and applies only to those finishes and components listed in the standard unit description.  Buyers should be aware of builder or other upgrades made to the unit that are not included in the description of a standard unit. Typical examples are: special flooring; countertops; and cabinets, but there may be  many other improvements of which Buyers should be aware. </w:t>
      </w:r>
    </w:p>
    <w:p w:rsidR="003A1D32" w:rsidRPr="00125081" w:rsidRDefault="0053037C" w:rsidP="009C3B7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obtaining their own insurance, </w:t>
      </w:r>
      <w:r w:rsidR="003A1D32" w:rsidRPr="00125081">
        <w:rPr>
          <w:rFonts w:ascii="Times New Roman" w:hAnsi="Times New Roman" w:cs="Times New Roman"/>
          <w:sz w:val="24"/>
          <w:szCs w:val="24"/>
        </w:rPr>
        <w:t>Buyers should provide the certificate</w:t>
      </w:r>
      <w:r w:rsidR="00BF68F8">
        <w:rPr>
          <w:rFonts w:ascii="Times New Roman" w:hAnsi="Times New Roman" w:cs="Times New Roman"/>
          <w:sz w:val="24"/>
          <w:szCs w:val="24"/>
        </w:rPr>
        <w:t xml:space="preserve"> of insurance</w:t>
      </w:r>
      <w:r w:rsidR="003A1D32" w:rsidRPr="00125081">
        <w:rPr>
          <w:rFonts w:ascii="Times New Roman" w:hAnsi="Times New Roman" w:cs="Times New Roman"/>
          <w:sz w:val="24"/>
          <w:szCs w:val="24"/>
        </w:rPr>
        <w:t>, deductible by-law and standard unit description to their insurance broker so they may be provided appropriate insurance coverages for their unit.</w:t>
      </w:r>
    </w:p>
    <w:p w:rsidR="003A1D32" w:rsidRPr="00125081" w:rsidRDefault="003A1D32" w:rsidP="009C3B7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Loss procedures for the policy of the condominium corporation will be set out in the Declaration and by-laws. Owners who suffer a loss should review both the</w:t>
      </w:r>
      <w:r w:rsidR="00BF68F8">
        <w:rPr>
          <w:rFonts w:ascii="Times New Roman" w:hAnsi="Times New Roman" w:cs="Times New Roman"/>
          <w:sz w:val="24"/>
          <w:szCs w:val="24"/>
        </w:rPr>
        <w:t xml:space="preserve"> insurance</w:t>
      </w:r>
      <w:r w:rsidRPr="00125081">
        <w:rPr>
          <w:rFonts w:ascii="Times New Roman" w:hAnsi="Times New Roman" w:cs="Times New Roman"/>
          <w:sz w:val="24"/>
          <w:szCs w:val="24"/>
        </w:rPr>
        <w:t xml:space="preserve"> policy </w:t>
      </w:r>
      <w:r w:rsidR="00BF68F8">
        <w:rPr>
          <w:rFonts w:ascii="Times New Roman" w:hAnsi="Times New Roman" w:cs="Times New Roman"/>
          <w:sz w:val="24"/>
          <w:szCs w:val="24"/>
        </w:rPr>
        <w:t>maintained by</w:t>
      </w:r>
      <w:r w:rsidRPr="00125081">
        <w:rPr>
          <w:rFonts w:ascii="Times New Roman" w:hAnsi="Times New Roman" w:cs="Times New Roman"/>
          <w:sz w:val="24"/>
          <w:szCs w:val="24"/>
        </w:rPr>
        <w:t xml:space="preserve"> the condominium corporation and their own </w:t>
      </w:r>
      <w:r w:rsidR="00BF68F8">
        <w:rPr>
          <w:rFonts w:ascii="Times New Roman" w:hAnsi="Times New Roman" w:cs="Times New Roman"/>
          <w:sz w:val="24"/>
          <w:szCs w:val="24"/>
        </w:rPr>
        <w:t xml:space="preserve">insurance </w:t>
      </w:r>
      <w:r w:rsidRPr="00125081">
        <w:rPr>
          <w:rFonts w:ascii="Times New Roman" w:hAnsi="Times New Roman" w:cs="Times New Roman"/>
          <w:sz w:val="24"/>
          <w:szCs w:val="24"/>
        </w:rPr>
        <w:t>policy to understand which policy provides coverage</w:t>
      </w:r>
      <w:r w:rsidR="0053037C">
        <w:rPr>
          <w:rFonts w:ascii="Times New Roman" w:hAnsi="Times New Roman" w:cs="Times New Roman"/>
          <w:sz w:val="24"/>
          <w:szCs w:val="24"/>
        </w:rPr>
        <w:t xml:space="preserve"> for the specific issue</w:t>
      </w:r>
      <w:r w:rsidRPr="00125081">
        <w:rPr>
          <w:rFonts w:ascii="Times New Roman" w:hAnsi="Times New Roman" w:cs="Times New Roman"/>
          <w:sz w:val="24"/>
          <w:szCs w:val="24"/>
        </w:rPr>
        <w:t xml:space="preserve">.  </w:t>
      </w:r>
    </w:p>
    <w:p w:rsidR="0056021C" w:rsidRDefault="0056021C" w:rsidP="003A1D32">
      <w:pPr>
        <w:rPr>
          <w:rFonts w:ascii="Times New Roman" w:hAnsi="Times New Roman" w:cs="Times New Roman"/>
          <w:b/>
          <w:sz w:val="24"/>
          <w:szCs w:val="24"/>
        </w:rPr>
      </w:pPr>
    </w:p>
    <w:p w:rsidR="003A1D32" w:rsidRPr="00125081" w:rsidRDefault="003A1D32" w:rsidP="00576FB5">
      <w:pPr>
        <w:pStyle w:val="Heading2"/>
      </w:pPr>
      <w:bookmarkStart w:id="32" w:name="_Toc396232860"/>
      <w:r w:rsidRPr="00125081">
        <w:t xml:space="preserve">Indemnity by </w:t>
      </w:r>
      <w:r w:rsidR="0053037C">
        <w:t>o</w:t>
      </w:r>
      <w:r w:rsidRPr="00125081">
        <w:t xml:space="preserve">wner for </w:t>
      </w:r>
      <w:r w:rsidR="0053037C">
        <w:t>o</w:t>
      </w:r>
      <w:r w:rsidRPr="00125081">
        <w:t xml:space="preserve">wner’s or </w:t>
      </w:r>
      <w:r w:rsidR="0053037C">
        <w:t>o</w:t>
      </w:r>
      <w:r w:rsidRPr="00125081">
        <w:t>wner’s tenant’s damages</w:t>
      </w:r>
      <w:bookmarkEnd w:id="32"/>
    </w:p>
    <w:p w:rsidR="003A1D32" w:rsidRPr="00125081" w:rsidRDefault="003A1D32" w:rsidP="009C3B7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Unit owners may be r</w:t>
      </w:r>
      <w:r w:rsidR="0056021C">
        <w:rPr>
          <w:rFonts w:ascii="Times New Roman" w:hAnsi="Times New Roman" w:cs="Times New Roman"/>
          <w:sz w:val="24"/>
          <w:szCs w:val="24"/>
        </w:rPr>
        <w:t xml:space="preserve">esponsible for damage that they, their guests </w:t>
      </w:r>
      <w:r w:rsidRPr="00125081">
        <w:rPr>
          <w:rFonts w:ascii="Times New Roman" w:hAnsi="Times New Roman" w:cs="Times New Roman"/>
          <w:sz w:val="24"/>
          <w:szCs w:val="24"/>
        </w:rPr>
        <w:t>or their tenants cause to the common elements or to other</w:t>
      </w:r>
      <w:r w:rsidR="0056021C">
        <w:rPr>
          <w:rFonts w:ascii="Times New Roman" w:hAnsi="Times New Roman" w:cs="Times New Roman"/>
          <w:sz w:val="24"/>
          <w:szCs w:val="24"/>
        </w:rPr>
        <w:t xml:space="preserve"> units. Buyers should consult with their insurance broker to </w:t>
      </w:r>
      <w:r w:rsidR="0053037C">
        <w:rPr>
          <w:rFonts w:ascii="Times New Roman" w:hAnsi="Times New Roman" w:cs="Times New Roman"/>
          <w:sz w:val="24"/>
          <w:szCs w:val="24"/>
        </w:rPr>
        <w:t xml:space="preserve">ensure </w:t>
      </w:r>
      <w:r w:rsidRPr="00125081">
        <w:rPr>
          <w:rFonts w:ascii="Times New Roman" w:hAnsi="Times New Roman" w:cs="Times New Roman"/>
          <w:sz w:val="24"/>
          <w:szCs w:val="24"/>
        </w:rPr>
        <w:t>that their unit owner’s insurance policy covers this liability.</w:t>
      </w:r>
    </w:p>
    <w:p w:rsidR="0056021C" w:rsidRDefault="0056021C" w:rsidP="00D24F4C">
      <w:pPr>
        <w:spacing w:line="360" w:lineRule="auto"/>
        <w:rPr>
          <w:rFonts w:ascii="Times New Roman" w:hAnsi="Times New Roman" w:cs="Times New Roman"/>
          <w:b/>
          <w:sz w:val="24"/>
          <w:szCs w:val="24"/>
        </w:rPr>
      </w:pPr>
    </w:p>
    <w:p w:rsidR="00D24F4C" w:rsidRPr="00125081" w:rsidRDefault="00D24F4C" w:rsidP="00576FB5">
      <w:pPr>
        <w:pStyle w:val="Heading2"/>
        <w:rPr>
          <w:u w:val="single"/>
        </w:rPr>
      </w:pPr>
      <w:bookmarkStart w:id="33" w:name="_Toc396232861"/>
      <w:r w:rsidRPr="00125081">
        <w:lastRenderedPageBreak/>
        <w:t>Budget</w:t>
      </w:r>
      <w:bookmarkEnd w:id="33"/>
      <w:r w:rsidRPr="00125081">
        <w:t xml:space="preserve"> </w:t>
      </w:r>
    </w:p>
    <w:p w:rsidR="00D24F4C" w:rsidRPr="00125081" w:rsidRDefault="00D24F4C" w:rsidP="00D24F4C">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A lawyer is </w:t>
      </w:r>
      <w:r w:rsidR="00226196">
        <w:rPr>
          <w:rFonts w:ascii="Times New Roman" w:hAnsi="Times New Roman" w:cs="Times New Roman"/>
          <w:sz w:val="24"/>
          <w:szCs w:val="24"/>
        </w:rPr>
        <w:t xml:space="preserve">usually </w:t>
      </w:r>
      <w:r w:rsidRPr="00125081">
        <w:rPr>
          <w:rFonts w:ascii="Times New Roman" w:hAnsi="Times New Roman" w:cs="Times New Roman"/>
          <w:sz w:val="24"/>
          <w:szCs w:val="24"/>
        </w:rPr>
        <w:t>not qualified to provide extensive advice on the budget</w:t>
      </w:r>
      <w:r w:rsidR="00BF68F8">
        <w:rPr>
          <w:rFonts w:ascii="Times New Roman" w:hAnsi="Times New Roman" w:cs="Times New Roman"/>
          <w:sz w:val="24"/>
          <w:szCs w:val="24"/>
        </w:rPr>
        <w:t xml:space="preserve"> - only</w:t>
      </w:r>
      <w:r w:rsidRPr="00125081">
        <w:rPr>
          <w:rFonts w:ascii="Times New Roman" w:hAnsi="Times New Roman" w:cs="Times New Roman"/>
          <w:sz w:val="24"/>
          <w:szCs w:val="24"/>
        </w:rPr>
        <w:t xml:space="preserve"> that the budget provided covers the current fiscal period. It is the responsibility of the Board of Directors of the corporation to set a budget which provides adequately for the corporation’s common expenses.  Buyers should become familiar with the budget and its impact on common expenses</w:t>
      </w:r>
      <w:r w:rsidR="0056021C">
        <w:rPr>
          <w:rFonts w:ascii="Times New Roman" w:hAnsi="Times New Roman" w:cs="Times New Roman"/>
          <w:sz w:val="24"/>
          <w:szCs w:val="24"/>
        </w:rPr>
        <w:t xml:space="preserve"> for that year</w:t>
      </w:r>
      <w:r w:rsidRPr="00125081">
        <w:rPr>
          <w:rFonts w:ascii="Times New Roman" w:hAnsi="Times New Roman" w:cs="Times New Roman"/>
          <w:sz w:val="24"/>
          <w:szCs w:val="24"/>
        </w:rPr>
        <w:t>.</w:t>
      </w:r>
    </w:p>
    <w:p w:rsidR="00D24F4C" w:rsidRPr="00125081" w:rsidRDefault="00D24F4C" w:rsidP="00D24F4C">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The budget should indicate if the finances of the condominium corporation are in a surplus or deficit position. This will help in assessing the financial health of the corporation.  It is not the lawyer’s role to provide a detailed opinion on whether the budget is appropriate. </w:t>
      </w:r>
    </w:p>
    <w:p w:rsidR="00D24F4C" w:rsidRPr="00125081" w:rsidRDefault="00D24F4C" w:rsidP="00D24F4C">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The budgeted contribution to the reserve fund should agree with the funding formula set out on the latest reserve fund study and the lawyer can assist Buyers in confirming that it does. The lawyer can also assist Buyers in determining if the board of the condominium corporation has resolved to implement the recommendations of the reserve fund study.  The lawyer cannot provide specific advice on the reserve fund study or its implementation.</w:t>
      </w:r>
    </w:p>
    <w:p w:rsidR="00D24F4C" w:rsidRPr="00125081" w:rsidRDefault="00D24F4C" w:rsidP="00D24F4C">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Any advice provided on the specifics of what is contained in these documents is beyond the scope of a lawyer’s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review. If buyers require more detailed information they should seek independent advice from an accountant familiar with the operation of condominiums.</w:t>
      </w:r>
    </w:p>
    <w:p w:rsidR="00FD58D3" w:rsidRDefault="00FD58D3" w:rsidP="00D24F4C">
      <w:pPr>
        <w:spacing w:line="360" w:lineRule="auto"/>
        <w:rPr>
          <w:rFonts w:ascii="Times New Roman" w:hAnsi="Times New Roman" w:cs="Times New Roman"/>
          <w:b/>
          <w:sz w:val="24"/>
          <w:szCs w:val="24"/>
        </w:rPr>
      </w:pPr>
    </w:p>
    <w:p w:rsidR="00D24F4C" w:rsidRPr="00125081" w:rsidRDefault="00F94424" w:rsidP="00576FB5">
      <w:pPr>
        <w:pStyle w:val="Heading2"/>
      </w:pPr>
      <w:bookmarkStart w:id="34" w:name="_Toc396232862"/>
      <w:r w:rsidRPr="00125081">
        <w:t>Declaration</w:t>
      </w:r>
      <w:bookmarkEnd w:id="34"/>
    </w:p>
    <w:p w:rsidR="00F94424" w:rsidRPr="00125081" w:rsidRDefault="00F94424" w:rsidP="00D24F4C">
      <w:pPr>
        <w:spacing w:line="360" w:lineRule="auto"/>
        <w:rPr>
          <w:rFonts w:ascii="Times New Roman" w:hAnsi="Times New Roman" w:cs="Times New Roman"/>
          <w:sz w:val="24"/>
          <w:szCs w:val="24"/>
        </w:rPr>
      </w:pPr>
      <w:r w:rsidRPr="00125081">
        <w:rPr>
          <w:rFonts w:ascii="Times New Roman" w:hAnsi="Times New Roman" w:cs="Times New Roman"/>
          <w:sz w:val="24"/>
          <w:szCs w:val="24"/>
        </w:rPr>
        <w:t xml:space="preserve">The Declaration </w:t>
      </w:r>
      <w:r w:rsidR="00F26B88" w:rsidRPr="00125081">
        <w:rPr>
          <w:rFonts w:ascii="Times New Roman" w:hAnsi="Times New Roman" w:cs="Times New Roman"/>
          <w:sz w:val="24"/>
          <w:szCs w:val="24"/>
        </w:rPr>
        <w:t>is the document that create</w:t>
      </w:r>
      <w:r w:rsidR="00226196">
        <w:rPr>
          <w:rFonts w:ascii="Times New Roman" w:hAnsi="Times New Roman" w:cs="Times New Roman"/>
          <w:sz w:val="24"/>
          <w:szCs w:val="24"/>
        </w:rPr>
        <w:t>s</w:t>
      </w:r>
      <w:r w:rsidR="00F26B88" w:rsidRPr="00125081">
        <w:rPr>
          <w:rFonts w:ascii="Times New Roman" w:hAnsi="Times New Roman" w:cs="Times New Roman"/>
          <w:sz w:val="24"/>
          <w:szCs w:val="24"/>
        </w:rPr>
        <w:t xml:space="preserve"> the condominium corporation and is registered on title</w:t>
      </w:r>
      <w:r w:rsidRPr="00125081">
        <w:rPr>
          <w:rFonts w:ascii="Times New Roman" w:hAnsi="Times New Roman" w:cs="Times New Roman"/>
          <w:sz w:val="24"/>
          <w:szCs w:val="24"/>
        </w:rPr>
        <w:t xml:space="preserve">.  A copy of the Declaration </w:t>
      </w:r>
      <w:r w:rsidR="00DA723C" w:rsidRPr="00125081">
        <w:rPr>
          <w:rFonts w:ascii="Times New Roman" w:hAnsi="Times New Roman" w:cs="Times New Roman"/>
          <w:sz w:val="24"/>
          <w:szCs w:val="24"/>
        </w:rPr>
        <w:t>should be attached to</w:t>
      </w:r>
      <w:r w:rsidRPr="00125081">
        <w:rPr>
          <w:rFonts w:ascii="Times New Roman" w:hAnsi="Times New Roman" w:cs="Times New Roman"/>
          <w:sz w:val="24"/>
          <w:szCs w:val="24"/>
        </w:rPr>
        <w:t xml:space="preserve"> 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w:t>
      </w:r>
      <w:r w:rsidR="00226196">
        <w:rPr>
          <w:rFonts w:ascii="Times New Roman" w:hAnsi="Times New Roman" w:cs="Times New Roman"/>
          <w:sz w:val="24"/>
          <w:szCs w:val="24"/>
        </w:rPr>
        <w:t>and</w:t>
      </w:r>
      <w:r w:rsidRPr="00125081">
        <w:rPr>
          <w:rFonts w:ascii="Times New Roman" w:hAnsi="Times New Roman" w:cs="Times New Roman"/>
          <w:sz w:val="24"/>
          <w:szCs w:val="24"/>
        </w:rPr>
        <w:t xml:space="preserve"> Buyers </w:t>
      </w:r>
      <w:r w:rsidR="00226196">
        <w:rPr>
          <w:rFonts w:ascii="Times New Roman" w:hAnsi="Times New Roman" w:cs="Times New Roman"/>
          <w:sz w:val="24"/>
          <w:szCs w:val="24"/>
        </w:rPr>
        <w:t>should review it to understand the issues it sets out</w:t>
      </w:r>
      <w:r w:rsidRPr="00125081">
        <w:rPr>
          <w:rFonts w:ascii="Times New Roman" w:hAnsi="Times New Roman" w:cs="Times New Roman"/>
          <w:sz w:val="24"/>
          <w:szCs w:val="24"/>
        </w:rPr>
        <w:t>.  The copy provided should be identical to the registered and effective copy.  Your lawyer can confirm if this is the case.</w:t>
      </w:r>
      <w:r w:rsidR="00F26B88" w:rsidRPr="00125081">
        <w:rPr>
          <w:rFonts w:ascii="Times New Roman" w:hAnsi="Times New Roman" w:cs="Times New Roman"/>
          <w:sz w:val="24"/>
          <w:szCs w:val="24"/>
        </w:rPr>
        <w:t xml:space="preserve">  The Declaration deals with a number of issues, including </w:t>
      </w:r>
      <w:r w:rsidR="0056021C">
        <w:rPr>
          <w:rFonts w:ascii="Times New Roman" w:hAnsi="Times New Roman" w:cs="Times New Roman"/>
          <w:sz w:val="24"/>
          <w:szCs w:val="24"/>
        </w:rPr>
        <w:t>the items below</w:t>
      </w:r>
      <w:r w:rsidR="00F26B88" w:rsidRPr="00125081">
        <w:rPr>
          <w:rFonts w:ascii="Times New Roman" w:hAnsi="Times New Roman" w:cs="Times New Roman"/>
          <w:sz w:val="24"/>
          <w:szCs w:val="24"/>
        </w:rPr>
        <w:t>.</w:t>
      </w:r>
    </w:p>
    <w:p w:rsidR="00FD58D3" w:rsidRDefault="00FD58D3" w:rsidP="00D24F4C">
      <w:pPr>
        <w:spacing w:line="360" w:lineRule="auto"/>
        <w:rPr>
          <w:rFonts w:ascii="Times New Roman" w:hAnsi="Times New Roman" w:cs="Times New Roman"/>
          <w:b/>
          <w:sz w:val="24"/>
          <w:szCs w:val="24"/>
        </w:rPr>
      </w:pPr>
    </w:p>
    <w:p w:rsidR="00F26B88" w:rsidRPr="00125081" w:rsidRDefault="00F26B88" w:rsidP="00576FB5">
      <w:pPr>
        <w:pStyle w:val="Heading2"/>
      </w:pPr>
      <w:bookmarkStart w:id="35" w:name="_Toc396232863"/>
      <w:r w:rsidRPr="00125081">
        <w:lastRenderedPageBreak/>
        <w:t>By-laws</w:t>
      </w:r>
      <w:bookmarkEnd w:id="35"/>
    </w:p>
    <w:p w:rsidR="00DA723C" w:rsidRDefault="00DA723C" w:rsidP="00D24F4C">
      <w:pPr>
        <w:spacing w:line="360" w:lineRule="auto"/>
        <w:rPr>
          <w:rFonts w:ascii="Times New Roman" w:hAnsi="Times New Roman" w:cs="Times New Roman"/>
          <w:sz w:val="24"/>
          <w:szCs w:val="24"/>
        </w:rPr>
      </w:pPr>
      <w:r w:rsidRPr="00125081">
        <w:rPr>
          <w:rFonts w:ascii="Times New Roman" w:hAnsi="Times New Roman" w:cs="Times New Roman"/>
          <w:sz w:val="24"/>
          <w:szCs w:val="24"/>
        </w:rPr>
        <w:t xml:space="preserve">A condominium may have a number of by-laws.  By-law No. 1 is generally a document which sets out operating procedures for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A corporation may also enact by-laws such as: a borrowing by-law; a by-law defining a standard unit; and other by-laws which specifically deal with various issues.  A copy of the by-laws should be attached to 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w:t>
      </w:r>
      <w:r w:rsidR="00226196">
        <w:rPr>
          <w:rFonts w:ascii="Times New Roman" w:hAnsi="Times New Roman" w:cs="Times New Roman"/>
          <w:sz w:val="24"/>
          <w:szCs w:val="24"/>
        </w:rPr>
        <w:t>and</w:t>
      </w:r>
      <w:r w:rsidRPr="00125081">
        <w:rPr>
          <w:rFonts w:ascii="Times New Roman" w:hAnsi="Times New Roman" w:cs="Times New Roman"/>
          <w:sz w:val="24"/>
          <w:szCs w:val="24"/>
        </w:rPr>
        <w:t xml:space="preserve"> Buyers </w:t>
      </w:r>
      <w:r w:rsidR="00226196">
        <w:rPr>
          <w:rFonts w:ascii="Times New Roman" w:hAnsi="Times New Roman" w:cs="Times New Roman"/>
          <w:sz w:val="24"/>
          <w:szCs w:val="24"/>
        </w:rPr>
        <w:t>should review them</w:t>
      </w:r>
      <w:r w:rsidRPr="00125081">
        <w:rPr>
          <w:rFonts w:ascii="Times New Roman" w:hAnsi="Times New Roman" w:cs="Times New Roman"/>
          <w:sz w:val="24"/>
          <w:szCs w:val="24"/>
        </w:rPr>
        <w:t xml:space="preserve">.  </w:t>
      </w:r>
    </w:p>
    <w:p w:rsidR="00CB7AB0" w:rsidRPr="00125081" w:rsidRDefault="00CB7AB0" w:rsidP="00D24F4C">
      <w:pPr>
        <w:spacing w:line="360" w:lineRule="auto"/>
        <w:rPr>
          <w:rFonts w:ascii="Times New Roman" w:hAnsi="Times New Roman" w:cs="Times New Roman"/>
          <w:sz w:val="24"/>
          <w:szCs w:val="24"/>
        </w:rPr>
      </w:pPr>
    </w:p>
    <w:p w:rsidR="00CB7AB0" w:rsidRPr="00125081" w:rsidRDefault="00CB7AB0" w:rsidP="00CB7AB0">
      <w:pPr>
        <w:pStyle w:val="Heading2"/>
      </w:pPr>
      <w:bookmarkStart w:id="36" w:name="_Toc396232879"/>
      <w:r w:rsidRPr="00125081">
        <w:t>Rules</w:t>
      </w:r>
      <w:bookmarkEnd w:id="36"/>
    </w:p>
    <w:p w:rsidR="00CB7AB0" w:rsidRPr="00125081" w:rsidRDefault="00CB7AB0" w:rsidP="00CB7AB0">
      <w:pPr>
        <w:spacing w:line="360" w:lineRule="auto"/>
        <w:rPr>
          <w:rFonts w:ascii="Times New Roman" w:hAnsi="Times New Roman" w:cs="Times New Roman"/>
          <w:sz w:val="24"/>
          <w:szCs w:val="24"/>
        </w:rPr>
      </w:pPr>
      <w:r w:rsidRPr="00125081">
        <w:rPr>
          <w:rFonts w:ascii="Times New Roman" w:hAnsi="Times New Roman" w:cs="Times New Roman"/>
          <w:sz w:val="24"/>
          <w:szCs w:val="24"/>
        </w:rPr>
        <w:tab/>
        <w:t xml:space="preserve">The condominium corporation will have passed Rules for the use of the units and common elements. The Rules are designed to make living in the condominium as harmonious as possible while having regard for the comfort, safety and enjoyment of the other </w:t>
      </w:r>
      <w:r>
        <w:rPr>
          <w:rFonts w:ascii="Times New Roman" w:hAnsi="Times New Roman" w:cs="Times New Roman"/>
          <w:sz w:val="24"/>
          <w:szCs w:val="24"/>
        </w:rPr>
        <w:t xml:space="preserve">unit </w:t>
      </w:r>
      <w:r w:rsidRPr="00125081">
        <w:rPr>
          <w:rFonts w:ascii="Times New Roman" w:hAnsi="Times New Roman" w:cs="Times New Roman"/>
          <w:sz w:val="24"/>
          <w:szCs w:val="24"/>
        </w:rPr>
        <w:t xml:space="preserve">owners. The Rules will deal with a wide range of lifestyle and other issues related to the use of the property. Buyers should review the Rules carefully prior to expiry of the time for avoiding the purchase (the time set out in the agreement of purchase and sale for acceptance of the status certificate) to </w:t>
      </w:r>
      <w:r>
        <w:rPr>
          <w:rFonts w:ascii="Times New Roman" w:hAnsi="Times New Roman" w:cs="Times New Roman"/>
          <w:sz w:val="24"/>
          <w:szCs w:val="24"/>
        </w:rPr>
        <w:t>en</w:t>
      </w:r>
      <w:r w:rsidRPr="00125081">
        <w:rPr>
          <w:rFonts w:ascii="Times New Roman" w:hAnsi="Times New Roman" w:cs="Times New Roman"/>
          <w:sz w:val="24"/>
          <w:szCs w:val="24"/>
        </w:rPr>
        <w:t xml:space="preserve">sure that none of the prohibited activities will adversely affect their use of the property. </w:t>
      </w:r>
    </w:p>
    <w:p w:rsidR="00F93955" w:rsidRDefault="00F93955" w:rsidP="003A1D32">
      <w:pPr>
        <w:rPr>
          <w:rFonts w:ascii="Times New Roman" w:hAnsi="Times New Roman" w:cs="Times New Roman"/>
          <w:b/>
          <w:sz w:val="24"/>
          <w:szCs w:val="24"/>
        </w:rPr>
      </w:pPr>
    </w:p>
    <w:p w:rsidR="003A1D32" w:rsidRPr="00125081" w:rsidRDefault="003A1D32" w:rsidP="00576FB5">
      <w:pPr>
        <w:pStyle w:val="Heading2"/>
      </w:pPr>
      <w:bookmarkStart w:id="37" w:name="_Toc396232864"/>
      <w:r w:rsidRPr="00125081">
        <w:t>Duties of the Corporation</w:t>
      </w:r>
      <w:bookmarkEnd w:id="37"/>
    </w:p>
    <w:p w:rsidR="003A1D32" w:rsidRPr="00125081" w:rsidRDefault="003A1D32" w:rsidP="00F9442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The </w:t>
      </w:r>
      <w:r w:rsidR="003A2FC6">
        <w:rPr>
          <w:rFonts w:ascii="Times New Roman" w:hAnsi="Times New Roman" w:cs="Times New Roman"/>
          <w:i/>
          <w:sz w:val="24"/>
          <w:szCs w:val="24"/>
        </w:rPr>
        <w:t>Act</w:t>
      </w:r>
      <w:r w:rsidRPr="00125081">
        <w:rPr>
          <w:rFonts w:ascii="Times New Roman" w:hAnsi="Times New Roman" w:cs="Times New Roman"/>
          <w:sz w:val="24"/>
          <w:szCs w:val="24"/>
        </w:rPr>
        <w:t xml:space="preserve"> provides that the corporation has a duty to control, manage and administer the common elements and the assets of the corporation on behalf of the owners. If of concern and if requested, the Buyers’ lawyer could provide a review of the duties of the condominium corporation.</w:t>
      </w:r>
    </w:p>
    <w:p w:rsidR="00F93955" w:rsidRDefault="00F93955" w:rsidP="003A1D32">
      <w:pPr>
        <w:rPr>
          <w:rFonts w:ascii="Times New Roman" w:hAnsi="Times New Roman" w:cs="Times New Roman"/>
          <w:b/>
          <w:sz w:val="24"/>
          <w:szCs w:val="24"/>
        </w:rPr>
      </w:pPr>
    </w:p>
    <w:p w:rsidR="003A1D32" w:rsidRPr="00125081" w:rsidRDefault="00CB7AB0" w:rsidP="00576FB5">
      <w:pPr>
        <w:pStyle w:val="Heading2"/>
      </w:pPr>
      <w:bookmarkStart w:id="38" w:name="_Toc396232865"/>
      <w:r>
        <w:t>Maintenance and repair o</w:t>
      </w:r>
      <w:r w:rsidR="003A1D32" w:rsidRPr="00125081">
        <w:t>bligations</w:t>
      </w:r>
      <w:bookmarkEnd w:id="38"/>
    </w:p>
    <w:p w:rsidR="003A1D32" w:rsidRPr="00125081" w:rsidRDefault="003A1D32" w:rsidP="00F9442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The obligations for repair and maintenance of the unit and the common elements (including exclusive use common elements) will be allocated among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and the unit owners by the </w:t>
      </w:r>
      <w:r w:rsidRPr="003A2FC6">
        <w:rPr>
          <w:rFonts w:ascii="Times New Roman" w:hAnsi="Times New Roman" w:cs="Times New Roman"/>
          <w:i/>
          <w:sz w:val="24"/>
          <w:szCs w:val="24"/>
        </w:rPr>
        <w:t>Act</w:t>
      </w:r>
      <w:r w:rsidRPr="00125081">
        <w:rPr>
          <w:rFonts w:ascii="Times New Roman" w:hAnsi="Times New Roman" w:cs="Times New Roman"/>
          <w:sz w:val="24"/>
          <w:szCs w:val="24"/>
        </w:rPr>
        <w:t xml:space="preserve"> and the </w:t>
      </w:r>
      <w:r w:rsidR="00226196">
        <w:rPr>
          <w:rFonts w:ascii="Times New Roman" w:hAnsi="Times New Roman" w:cs="Times New Roman"/>
          <w:sz w:val="24"/>
          <w:szCs w:val="24"/>
        </w:rPr>
        <w:t>Declaration</w:t>
      </w:r>
      <w:r w:rsidRPr="00125081">
        <w:rPr>
          <w:rFonts w:ascii="Times New Roman" w:hAnsi="Times New Roman" w:cs="Times New Roman"/>
          <w:sz w:val="24"/>
          <w:szCs w:val="24"/>
        </w:rPr>
        <w:t xml:space="preserve">. Some of these obligations may also be included in the </w:t>
      </w:r>
      <w:r w:rsidR="00632181">
        <w:rPr>
          <w:rFonts w:ascii="Times New Roman" w:hAnsi="Times New Roman" w:cs="Times New Roman"/>
          <w:sz w:val="24"/>
          <w:szCs w:val="24"/>
        </w:rPr>
        <w:t>Rules</w:t>
      </w:r>
      <w:r w:rsidRPr="00125081">
        <w:rPr>
          <w:rFonts w:ascii="Times New Roman" w:hAnsi="Times New Roman" w:cs="Times New Roman"/>
          <w:sz w:val="24"/>
          <w:szCs w:val="24"/>
        </w:rPr>
        <w:t xml:space="preserve"> of the condominium.  It is important that Buyers are aware of exactly what their responsibility is for maintenance and repair as this varies from corporation to corporation.  </w:t>
      </w:r>
    </w:p>
    <w:p w:rsidR="00F93955" w:rsidRDefault="00F93955" w:rsidP="003A1D32">
      <w:pPr>
        <w:rPr>
          <w:rFonts w:ascii="Times New Roman" w:hAnsi="Times New Roman" w:cs="Times New Roman"/>
          <w:b/>
          <w:sz w:val="24"/>
          <w:szCs w:val="24"/>
        </w:rPr>
      </w:pPr>
    </w:p>
    <w:p w:rsidR="003A1D32" w:rsidRPr="00125081" w:rsidRDefault="00CB7AB0" w:rsidP="00576FB5">
      <w:pPr>
        <w:pStyle w:val="Heading2"/>
      </w:pPr>
      <w:bookmarkStart w:id="39" w:name="_Toc396232866"/>
      <w:r>
        <w:lastRenderedPageBreak/>
        <w:t>Unit rental restrictions and p</w:t>
      </w:r>
      <w:r w:rsidR="003A1D32" w:rsidRPr="00125081">
        <w:t>rocedures</w:t>
      </w:r>
      <w:bookmarkEnd w:id="39"/>
    </w:p>
    <w:p w:rsidR="003A1D32" w:rsidRPr="00125081" w:rsidRDefault="003A1D32" w:rsidP="00F9442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Further to the obligations under the</w:t>
      </w:r>
      <w:r w:rsidRPr="006F2BA1">
        <w:rPr>
          <w:rFonts w:ascii="Times New Roman" w:hAnsi="Times New Roman" w:cs="Times New Roman"/>
          <w:sz w:val="24"/>
          <w:szCs w:val="24"/>
        </w:rPr>
        <w:t xml:space="preserve"> </w:t>
      </w:r>
      <w:r w:rsidRPr="003A2FC6">
        <w:rPr>
          <w:rFonts w:ascii="Times New Roman" w:hAnsi="Times New Roman" w:cs="Times New Roman"/>
          <w:i/>
          <w:sz w:val="24"/>
          <w:szCs w:val="24"/>
        </w:rPr>
        <w:t>Act</w:t>
      </w:r>
      <w:r w:rsidRPr="006F2BA1">
        <w:rPr>
          <w:rFonts w:ascii="Times New Roman" w:hAnsi="Times New Roman" w:cs="Times New Roman"/>
          <w:sz w:val="24"/>
          <w:szCs w:val="24"/>
        </w:rPr>
        <w:t>,</w:t>
      </w:r>
      <w:r w:rsidRPr="00125081">
        <w:rPr>
          <w:rFonts w:ascii="Times New Roman" w:hAnsi="Times New Roman" w:cs="Times New Roman"/>
          <w:i/>
          <w:sz w:val="24"/>
          <w:szCs w:val="24"/>
        </w:rPr>
        <w:t xml:space="preserve"> </w:t>
      </w:r>
      <w:r w:rsidRPr="00125081">
        <w:rPr>
          <w:rFonts w:ascii="Times New Roman" w:hAnsi="Times New Roman" w:cs="Times New Roman"/>
          <w:sz w:val="24"/>
          <w:szCs w:val="24"/>
        </w:rPr>
        <w:t xml:space="preserve">there are a series of procedures to be followed when a unit is rented.  These procedures will be contained in the Declaration but may be amplified by the by-laws, the Rules or contained in a separate package of documents included with 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If the purchase is for investment purposes, Buyers should review the procedures very carefully and make sure they are properly followed. In the procedures there may be restrictions and requirements with respect to the rental of units and/or restrictions on tenants using certain facilities and services.</w:t>
      </w:r>
    </w:p>
    <w:p w:rsidR="003A1D32" w:rsidRPr="00125081" w:rsidRDefault="003A1D32" w:rsidP="00F9442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For unit owners who would like to rent their parking </w:t>
      </w:r>
      <w:r w:rsidR="0056021C">
        <w:rPr>
          <w:rFonts w:ascii="Times New Roman" w:hAnsi="Times New Roman" w:cs="Times New Roman"/>
          <w:sz w:val="24"/>
          <w:szCs w:val="24"/>
        </w:rPr>
        <w:t xml:space="preserve">or storage </w:t>
      </w:r>
      <w:r w:rsidRPr="00125081">
        <w:rPr>
          <w:rFonts w:ascii="Times New Roman" w:hAnsi="Times New Roman" w:cs="Times New Roman"/>
          <w:sz w:val="24"/>
          <w:szCs w:val="24"/>
        </w:rPr>
        <w:t>spaces to third parties, there may be restrictions on who the space can be rented to (e.g. only to another owner/tenant in the building).</w:t>
      </w:r>
    </w:p>
    <w:p w:rsidR="003A1D32" w:rsidRPr="00125081" w:rsidRDefault="00CB7AB0" w:rsidP="00576FB5">
      <w:pPr>
        <w:pStyle w:val="Heading2"/>
      </w:pPr>
      <w:bookmarkStart w:id="40" w:name="_Toc396232867"/>
      <w:r>
        <w:t>Lifestyle r</w:t>
      </w:r>
      <w:r w:rsidR="003A1D32" w:rsidRPr="00125081">
        <w:t>estrictions</w:t>
      </w:r>
      <w:bookmarkEnd w:id="40"/>
    </w:p>
    <w:p w:rsidR="003A1D32" w:rsidRPr="00125081" w:rsidRDefault="003A1D32" w:rsidP="00F9442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Condominium ownership differs from other types of ownership in that </w:t>
      </w:r>
      <w:r w:rsidR="00632181">
        <w:rPr>
          <w:rFonts w:ascii="Times New Roman" w:hAnsi="Times New Roman" w:cs="Times New Roman"/>
          <w:sz w:val="24"/>
          <w:szCs w:val="24"/>
        </w:rPr>
        <w:t>Rules</w:t>
      </w:r>
      <w:r w:rsidRPr="00125081">
        <w:rPr>
          <w:rFonts w:ascii="Times New Roman" w:hAnsi="Times New Roman" w:cs="Times New Roman"/>
          <w:sz w:val="24"/>
          <w:szCs w:val="24"/>
        </w:rPr>
        <w:t xml:space="preserve"> are in place to maintain a consistent environment within the condominium community.  The Rules are found as an attachment to the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and should be reviewed in detail by Buyers, being mindful of their lifestyle choices.  For example</w:t>
      </w:r>
      <w:r w:rsidR="00632181">
        <w:rPr>
          <w:rFonts w:ascii="Times New Roman" w:hAnsi="Times New Roman" w:cs="Times New Roman"/>
          <w:sz w:val="24"/>
          <w:szCs w:val="24"/>
        </w:rPr>
        <w:t>,</w:t>
      </w:r>
      <w:r w:rsidRPr="00125081">
        <w:rPr>
          <w:rFonts w:ascii="Times New Roman" w:hAnsi="Times New Roman" w:cs="Times New Roman"/>
          <w:sz w:val="24"/>
          <w:szCs w:val="24"/>
        </w:rPr>
        <w:t xml:space="preserve"> the Rules can include: restrictions/prohibitions on pets; window coverings; noise; bicycles; elevator usage; garbage disposal; decorations; barbeque usage and auto</w:t>
      </w:r>
      <w:r w:rsidR="00632181">
        <w:rPr>
          <w:rFonts w:ascii="Times New Roman" w:hAnsi="Times New Roman" w:cs="Times New Roman"/>
          <w:sz w:val="24"/>
          <w:szCs w:val="24"/>
        </w:rPr>
        <w:t>mobile</w:t>
      </w:r>
      <w:r w:rsidRPr="00125081">
        <w:rPr>
          <w:rFonts w:ascii="Times New Roman" w:hAnsi="Times New Roman" w:cs="Times New Roman"/>
          <w:sz w:val="24"/>
          <w:szCs w:val="24"/>
        </w:rPr>
        <w:t xml:space="preserve"> maintenance in the parking space.</w:t>
      </w:r>
    </w:p>
    <w:p w:rsidR="00F93955" w:rsidRDefault="00F93955" w:rsidP="003A1D32">
      <w:pPr>
        <w:rPr>
          <w:rFonts w:ascii="Times New Roman" w:hAnsi="Times New Roman" w:cs="Times New Roman"/>
          <w:b/>
          <w:sz w:val="24"/>
          <w:szCs w:val="24"/>
        </w:rPr>
      </w:pPr>
    </w:p>
    <w:p w:rsidR="003A1D32" w:rsidRPr="00125081" w:rsidRDefault="003A1D32" w:rsidP="00576FB5">
      <w:pPr>
        <w:pStyle w:val="Heading2"/>
      </w:pPr>
      <w:bookmarkStart w:id="41" w:name="_Toc396232868"/>
      <w:r w:rsidRPr="00125081">
        <w:t xml:space="preserve">Common </w:t>
      </w:r>
      <w:r w:rsidR="00632181">
        <w:t>e</w:t>
      </w:r>
      <w:r w:rsidRPr="00125081">
        <w:t xml:space="preserve">lement </w:t>
      </w:r>
      <w:r w:rsidR="00632181">
        <w:t>r</w:t>
      </w:r>
      <w:r w:rsidRPr="00125081">
        <w:t>estrictions</w:t>
      </w:r>
      <w:bookmarkEnd w:id="41"/>
    </w:p>
    <w:p w:rsidR="003A1D32" w:rsidRPr="00125081" w:rsidRDefault="003A1D32" w:rsidP="00F9442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As with lifestyle restrictions and potential restrictions for tenants, there may be restrictions on the use of the common elements. They can include restrictions on the use of: lobby and hallways; recreation facilities; guest suites; and parking spaces.  Buyers are strongly encouraged to review these items carefully to ensure that they are sati</w:t>
      </w:r>
      <w:r w:rsidR="00632181">
        <w:rPr>
          <w:rFonts w:ascii="Times New Roman" w:hAnsi="Times New Roman" w:cs="Times New Roman"/>
          <w:sz w:val="24"/>
          <w:szCs w:val="24"/>
        </w:rPr>
        <w:t>sfied with these restrictions</w:t>
      </w:r>
      <w:r w:rsidRPr="00125081">
        <w:rPr>
          <w:rFonts w:ascii="Times New Roman" w:hAnsi="Times New Roman" w:cs="Times New Roman"/>
          <w:sz w:val="24"/>
          <w:szCs w:val="24"/>
        </w:rPr>
        <w:t>.</w:t>
      </w:r>
    </w:p>
    <w:p w:rsidR="00F93955" w:rsidRDefault="00F93955" w:rsidP="003A1D32">
      <w:pPr>
        <w:rPr>
          <w:rFonts w:ascii="Times New Roman" w:hAnsi="Times New Roman" w:cs="Times New Roman"/>
          <w:b/>
          <w:sz w:val="24"/>
          <w:szCs w:val="24"/>
        </w:rPr>
      </w:pPr>
    </w:p>
    <w:p w:rsidR="003A1D32" w:rsidRPr="00125081" w:rsidRDefault="003A1D32" w:rsidP="00576FB5">
      <w:pPr>
        <w:pStyle w:val="Heading2"/>
      </w:pPr>
      <w:bookmarkStart w:id="42" w:name="_Toc396232869"/>
      <w:r w:rsidRPr="00125081">
        <w:lastRenderedPageBreak/>
        <w:t xml:space="preserve">Condominium </w:t>
      </w:r>
      <w:r w:rsidR="00632181">
        <w:t>c</w:t>
      </w:r>
      <w:r w:rsidRPr="00125081">
        <w:t xml:space="preserve">orporation </w:t>
      </w:r>
      <w:r w:rsidR="00632181">
        <w:t>r</w:t>
      </w:r>
      <w:r w:rsidRPr="00125081">
        <w:t xml:space="preserve">ight of </w:t>
      </w:r>
      <w:r w:rsidR="00632181">
        <w:t>e</w:t>
      </w:r>
      <w:r w:rsidRPr="00125081">
        <w:t>ntry</w:t>
      </w:r>
      <w:bookmarkEnd w:id="42"/>
    </w:p>
    <w:p w:rsidR="003A1D32" w:rsidRPr="00125081" w:rsidRDefault="003A1D32" w:rsidP="00F94424">
      <w:pPr>
        <w:spacing w:line="360" w:lineRule="auto"/>
        <w:rPr>
          <w:rFonts w:ascii="Times New Roman" w:hAnsi="Times New Roman" w:cs="Times New Roman"/>
          <w:sz w:val="24"/>
          <w:szCs w:val="24"/>
        </w:rPr>
      </w:pPr>
      <w:r w:rsidRPr="00125081">
        <w:rPr>
          <w:rFonts w:ascii="Times New Roman" w:hAnsi="Times New Roman" w:cs="Times New Roman"/>
          <w:sz w:val="24"/>
          <w:szCs w:val="24"/>
        </w:rPr>
        <w:t xml:space="preserve">The </w:t>
      </w:r>
      <w:r w:rsidR="00AE6572" w:rsidRPr="00125081">
        <w:rPr>
          <w:rFonts w:ascii="Times New Roman" w:hAnsi="Times New Roman" w:cs="Times New Roman"/>
          <w:sz w:val="24"/>
          <w:szCs w:val="24"/>
        </w:rPr>
        <w:t>condo</w:t>
      </w:r>
      <w:r w:rsidRPr="00125081">
        <w:rPr>
          <w:rFonts w:ascii="Times New Roman" w:hAnsi="Times New Roman" w:cs="Times New Roman"/>
          <w:sz w:val="24"/>
          <w:szCs w:val="24"/>
        </w:rPr>
        <w:t xml:space="preserve">minium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has the right of entry into units with or without consent based on certain limited circumstances as defined in the </w:t>
      </w:r>
      <w:r w:rsidR="003A2FC6">
        <w:rPr>
          <w:rFonts w:ascii="Times New Roman" w:hAnsi="Times New Roman" w:cs="Times New Roman"/>
          <w:i/>
          <w:sz w:val="24"/>
          <w:szCs w:val="24"/>
        </w:rPr>
        <w:t>Act</w:t>
      </w:r>
      <w:r w:rsidRPr="00125081">
        <w:rPr>
          <w:rFonts w:ascii="Times New Roman" w:hAnsi="Times New Roman" w:cs="Times New Roman"/>
          <w:sz w:val="24"/>
          <w:szCs w:val="24"/>
        </w:rPr>
        <w:t xml:space="preserve"> and the Declaration.  Buyers should review the Declaration for the right of entry provisions.</w:t>
      </w:r>
    </w:p>
    <w:p w:rsidR="00F93955" w:rsidRDefault="00F93955" w:rsidP="00F94424">
      <w:pPr>
        <w:spacing w:line="360" w:lineRule="auto"/>
        <w:rPr>
          <w:rFonts w:ascii="Times New Roman" w:hAnsi="Times New Roman" w:cs="Times New Roman"/>
          <w:b/>
          <w:sz w:val="24"/>
          <w:szCs w:val="24"/>
        </w:rPr>
      </w:pPr>
    </w:p>
    <w:p w:rsidR="00F94424" w:rsidRPr="00125081" w:rsidRDefault="00F94424" w:rsidP="00576FB5">
      <w:pPr>
        <w:pStyle w:val="Heading2"/>
      </w:pPr>
      <w:bookmarkStart w:id="43" w:name="_Toc396232870"/>
      <w:r w:rsidRPr="00125081">
        <w:t>Insurance requirements and loss procedures</w:t>
      </w:r>
      <w:bookmarkEnd w:id="43"/>
    </w:p>
    <w:p w:rsidR="00851010" w:rsidRPr="00125081" w:rsidRDefault="00851010" w:rsidP="00F94424">
      <w:pPr>
        <w:spacing w:line="360" w:lineRule="auto"/>
        <w:rPr>
          <w:rFonts w:ascii="Times New Roman" w:hAnsi="Times New Roman" w:cs="Times New Roman"/>
          <w:sz w:val="24"/>
          <w:szCs w:val="24"/>
        </w:rPr>
      </w:pPr>
      <w:r w:rsidRPr="00125081">
        <w:rPr>
          <w:rFonts w:ascii="Times New Roman" w:hAnsi="Times New Roman" w:cs="Times New Roman"/>
          <w:sz w:val="24"/>
          <w:szCs w:val="24"/>
        </w:rPr>
        <w:t>The Declaration will set out the insurance coverages that the Board of Directors must ensure are in place and the process to make a claim under the condominium</w:t>
      </w:r>
      <w:r w:rsidR="00412977" w:rsidRPr="00125081">
        <w:rPr>
          <w:rFonts w:ascii="Times New Roman" w:hAnsi="Times New Roman" w:cs="Times New Roman"/>
          <w:sz w:val="24"/>
          <w:szCs w:val="24"/>
        </w:rPr>
        <w:t xml:space="preserve"> corporation’s</w:t>
      </w:r>
      <w:r w:rsidRPr="00125081">
        <w:rPr>
          <w:rFonts w:ascii="Times New Roman" w:hAnsi="Times New Roman" w:cs="Times New Roman"/>
          <w:sz w:val="24"/>
          <w:szCs w:val="24"/>
        </w:rPr>
        <w:t xml:space="preserve"> policy.</w:t>
      </w:r>
    </w:p>
    <w:p w:rsidR="00F93955" w:rsidRDefault="00F93955" w:rsidP="00277B27">
      <w:pPr>
        <w:rPr>
          <w:rFonts w:ascii="Times New Roman" w:hAnsi="Times New Roman" w:cs="Times New Roman"/>
          <w:b/>
          <w:sz w:val="24"/>
          <w:szCs w:val="24"/>
        </w:rPr>
      </w:pPr>
    </w:p>
    <w:p w:rsidR="00277B27" w:rsidRPr="00125081" w:rsidRDefault="00277B27" w:rsidP="00576FB5">
      <w:pPr>
        <w:pStyle w:val="Heading2"/>
      </w:pPr>
      <w:bookmarkStart w:id="44" w:name="_Toc396232871"/>
      <w:r w:rsidRPr="00125081">
        <w:t xml:space="preserve">Property </w:t>
      </w:r>
      <w:r w:rsidR="00632181">
        <w:t>d</w:t>
      </w:r>
      <w:r w:rsidRPr="00125081">
        <w:t xml:space="preserve">escription and </w:t>
      </w:r>
      <w:r w:rsidR="00632181">
        <w:t>e</w:t>
      </w:r>
      <w:r w:rsidRPr="00125081">
        <w:t>asements</w:t>
      </w:r>
      <w:bookmarkEnd w:id="44"/>
    </w:p>
    <w:p w:rsidR="00277B27" w:rsidRPr="00125081" w:rsidRDefault="00073ABA" w:rsidP="00F9442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As well as a description of the </w:t>
      </w:r>
      <w:r w:rsidR="00277B27" w:rsidRPr="00125081">
        <w:rPr>
          <w:rFonts w:ascii="Times New Roman" w:hAnsi="Times New Roman" w:cs="Times New Roman"/>
          <w:sz w:val="24"/>
          <w:szCs w:val="24"/>
        </w:rPr>
        <w:t xml:space="preserve">boundaries for the specific unit, there will be a property description of the land which comprises the whole condominium plan and any easements that the land is either subject to or enjoys.  These easements, while not part of a standard review of a </w:t>
      </w:r>
      <w:r w:rsidR="003A2FC6">
        <w:rPr>
          <w:rFonts w:ascii="Times New Roman" w:hAnsi="Times New Roman" w:cs="Times New Roman"/>
          <w:sz w:val="24"/>
          <w:szCs w:val="24"/>
        </w:rPr>
        <w:t>status</w:t>
      </w:r>
      <w:r w:rsidR="00AE6572"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00277B27" w:rsidRPr="00125081">
        <w:rPr>
          <w:rFonts w:ascii="Times New Roman" w:hAnsi="Times New Roman" w:cs="Times New Roman"/>
          <w:sz w:val="24"/>
          <w:szCs w:val="24"/>
        </w:rPr>
        <w:t>, may be of significant interest to Buyers, particularly if the easements could potentially impact on the enjoyment of the unit or the unit holder’s specific lifestyle concerns.</w:t>
      </w:r>
    </w:p>
    <w:p w:rsidR="00F93955" w:rsidRDefault="00F93955" w:rsidP="00277B27">
      <w:pPr>
        <w:rPr>
          <w:rFonts w:ascii="Times New Roman" w:hAnsi="Times New Roman" w:cs="Times New Roman"/>
          <w:b/>
          <w:sz w:val="24"/>
          <w:szCs w:val="24"/>
        </w:rPr>
      </w:pPr>
    </w:p>
    <w:p w:rsidR="00277B27" w:rsidRPr="00125081" w:rsidRDefault="00277B27" w:rsidP="00576FB5">
      <w:pPr>
        <w:pStyle w:val="Heading2"/>
      </w:pPr>
      <w:bookmarkStart w:id="45" w:name="_Toc396232872"/>
      <w:r w:rsidRPr="00125081">
        <w:t>Unit boundaries</w:t>
      </w:r>
      <w:bookmarkEnd w:id="45"/>
    </w:p>
    <w:p w:rsidR="00277B27" w:rsidRPr="00125081" w:rsidRDefault="00277B27" w:rsidP="00F9442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It is the lawyer’s role to assist </w:t>
      </w:r>
      <w:r w:rsidR="00632181">
        <w:rPr>
          <w:rFonts w:ascii="Times New Roman" w:hAnsi="Times New Roman" w:cs="Times New Roman"/>
          <w:sz w:val="24"/>
          <w:szCs w:val="24"/>
        </w:rPr>
        <w:t>Buyers</w:t>
      </w:r>
      <w:r w:rsidRPr="00125081">
        <w:rPr>
          <w:rFonts w:ascii="Times New Roman" w:hAnsi="Times New Roman" w:cs="Times New Roman"/>
          <w:sz w:val="24"/>
          <w:szCs w:val="24"/>
        </w:rPr>
        <w:t xml:space="preserve"> in ensuring that they are getting what they contracted for.  Buyers should conduct a comprehensive review of the plans for the unit</w:t>
      </w:r>
      <w:r w:rsidR="00632181">
        <w:rPr>
          <w:rFonts w:ascii="Times New Roman" w:hAnsi="Times New Roman" w:cs="Times New Roman"/>
          <w:sz w:val="24"/>
          <w:szCs w:val="24"/>
        </w:rPr>
        <w:t>,</w:t>
      </w:r>
      <w:r w:rsidRPr="00125081">
        <w:rPr>
          <w:rFonts w:ascii="Times New Roman" w:hAnsi="Times New Roman" w:cs="Times New Roman"/>
          <w:sz w:val="24"/>
          <w:szCs w:val="24"/>
        </w:rPr>
        <w:t xml:space="preserve"> both </w:t>
      </w:r>
      <w:r w:rsidR="00632181">
        <w:rPr>
          <w:rFonts w:ascii="Times New Roman" w:hAnsi="Times New Roman" w:cs="Times New Roman"/>
          <w:sz w:val="24"/>
          <w:szCs w:val="24"/>
        </w:rPr>
        <w:t>two</w:t>
      </w:r>
      <w:r w:rsidRPr="00125081">
        <w:rPr>
          <w:rFonts w:ascii="Times New Roman" w:hAnsi="Times New Roman" w:cs="Times New Roman"/>
          <w:sz w:val="24"/>
          <w:szCs w:val="24"/>
        </w:rPr>
        <w:t xml:space="preserve">-dimensional and </w:t>
      </w:r>
      <w:r w:rsidR="00632181">
        <w:rPr>
          <w:rFonts w:ascii="Times New Roman" w:hAnsi="Times New Roman" w:cs="Times New Roman"/>
          <w:sz w:val="24"/>
          <w:szCs w:val="24"/>
        </w:rPr>
        <w:t>three</w:t>
      </w:r>
      <w:r w:rsidRPr="00125081">
        <w:rPr>
          <w:rFonts w:ascii="Times New Roman" w:hAnsi="Times New Roman" w:cs="Times New Roman"/>
          <w:sz w:val="24"/>
          <w:szCs w:val="24"/>
        </w:rPr>
        <w:t>-dimensional</w:t>
      </w:r>
      <w:r w:rsidR="00632181">
        <w:rPr>
          <w:rFonts w:ascii="Times New Roman" w:hAnsi="Times New Roman" w:cs="Times New Roman"/>
          <w:sz w:val="24"/>
          <w:szCs w:val="24"/>
        </w:rPr>
        <w:t>,</w:t>
      </w:r>
      <w:r w:rsidRPr="00125081">
        <w:rPr>
          <w:rFonts w:ascii="Times New Roman" w:hAnsi="Times New Roman" w:cs="Times New Roman"/>
          <w:sz w:val="24"/>
          <w:szCs w:val="24"/>
        </w:rPr>
        <w:t xml:space="preserve"> to confirm what is owned</w:t>
      </w:r>
      <w:r w:rsidR="00632181">
        <w:rPr>
          <w:rFonts w:ascii="Times New Roman" w:hAnsi="Times New Roman" w:cs="Times New Roman"/>
          <w:sz w:val="24"/>
          <w:szCs w:val="24"/>
        </w:rPr>
        <w:t xml:space="preserve"> (</w:t>
      </w:r>
      <w:r w:rsidR="00073ABA" w:rsidRPr="00125081">
        <w:rPr>
          <w:rFonts w:ascii="Times New Roman" w:hAnsi="Times New Roman" w:cs="Times New Roman"/>
          <w:sz w:val="24"/>
          <w:szCs w:val="24"/>
        </w:rPr>
        <w:t xml:space="preserve">including </w:t>
      </w:r>
      <w:r w:rsidRPr="00125081">
        <w:rPr>
          <w:rFonts w:ascii="Times New Roman" w:hAnsi="Times New Roman" w:cs="Times New Roman"/>
          <w:sz w:val="24"/>
          <w:szCs w:val="24"/>
        </w:rPr>
        <w:t>the extent and location of any exclusive-use common element</w:t>
      </w:r>
      <w:r w:rsidR="00073ABA" w:rsidRPr="00125081">
        <w:rPr>
          <w:rFonts w:ascii="Times New Roman" w:hAnsi="Times New Roman" w:cs="Times New Roman"/>
          <w:sz w:val="24"/>
          <w:szCs w:val="24"/>
        </w:rPr>
        <w:t>s</w:t>
      </w:r>
      <w:r w:rsidRPr="00125081">
        <w:rPr>
          <w:rFonts w:ascii="Times New Roman" w:hAnsi="Times New Roman" w:cs="Times New Roman"/>
          <w:sz w:val="24"/>
          <w:szCs w:val="24"/>
        </w:rPr>
        <w:t xml:space="preserve"> assigned to their unit and the general extent of the common element</w:t>
      </w:r>
      <w:r w:rsidR="00073ABA" w:rsidRPr="00125081">
        <w:rPr>
          <w:rFonts w:ascii="Times New Roman" w:hAnsi="Times New Roman" w:cs="Times New Roman"/>
          <w:sz w:val="24"/>
          <w:szCs w:val="24"/>
        </w:rPr>
        <w:t>s</w:t>
      </w:r>
      <w:r w:rsidRPr="00125081">
        <w:rPr>
          <w:rFonts w:ascii="Times New Roman" w:hAnsi="Times New Roman" w:cs="Times New Roman"/>
          <w:sz w:val="24"/>
          <w:szCs w:val="24"/>
        </w:rPr>
        <w:t xml:space="preserve"> or property to be shared by all owners</w:t>
      </w:r>
      <w:r w:rsidR="00632181">
        <w:rPr>
          <w:rFonts w:ascii="Times New Roman" w:hAnsi="Times New Roman" w:cs="Times New Roman"/>
          <w:sz w:val="24"/>
          <w:szCs w:val="24"/>
        </w:rPr>
        <w:t>)</w:t>
      </w:r>
      <w:r w:rsidRPr="00125081">
        <w:rPr>
          <w:rFonts w:ascii="Times New Roman" w:hAnsi="Times New Roman" w:cs="Times New Roman"/>
          <w:sz w:val="24"/>
          <w:szCs w:val="24"/>
        </w:rPr>
        <w:t xml:space="preserve">.  This review is not necessarily done during the </w:t>
      </w:r>
      <w:r w:rsidR="003A2FC6">
        <w:rPr>
          <w:rFonts w:ascii="Times New Roman" w:hAnsi="Times New Roman" w:cs="Times New Roman"/>
          <w:sz w:val="24"/>
          <w:szCs w:val="24"/>
        </w:rPr>
        <w:t>status</w:t>
      </w:r>
      <w:r w:rsidR="00AE6572"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review period but should be done as soon as possible. Buyers should ask their lawyer to explain anything in the plans </w:t>
      </w:r>
      <w:r w:rsidR="00632181">
        <w:rPr>
          <w:rFonts w:ascii="Times New Roman" w:hAnsi="Times New Roman" w:cs="Times New Roman"/>
          <w:sz w:val="24"/>
          <w:szCs w:val="24"/>
        </w:rPr>
        <w:t>(</w:t>
      </w:r>
      <w:r w:rsidRPr="00125081">
        <w:rPr>
          <w:rFonts w:ascii="Times New Roman" w:hAnsi="Times New Roman" w:cs="Times New Roman"/>
          <w:sz w:val="24"/>
          <w:szCs w:val="24"/>
        </w:rPr>
        <w:t>and in particular the unit description</w:t>
      </w:r>
      <w:r w:rsidR="00632181">
        <w:rPr>
          <w:rFonts w:ascii="Times New Roman" w:hAnsi="Times New Roman" w:cs="Times New Roman"/>
          <w:sz w:val="24"/>
          <w:szCs w:val="24"/>
        </w:rPr>
        <w:t>)</w:t>
      </w:r>
      <w:r w:rsidRPr="00125081">
        <w:rPr>
          <w:rFonts w:ascii="Times New Roman" w:hAnsi="Times New Roman" w:cs="Times New Roman"/>
          <w:sz w:val="24"/>
          <w:szCs w:val="24"/>
        </w:rPr>
        <w:t xml:space="preserve"> that they do not fully understand. </w:t>
      </w:r>
    </w:p>
    <w:p w:rsidR="00277B27" w:rsidRPr="00125081" w:rsidRDefault="00277B27" w:rsidP="00F9442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It is very important that unit boundaries are clearly understood because they are critical in </w:t>
      </w:r>
      <w:r w:rsidR="00073ABA" w:rsidRPr="00125081">
        <w:rPr>
          <w:rFonts w:ascii="Times New Roman" w:hAnsi="Times New Roman" w:cs="Times New Roman"/>
          <w:sz w:val="24"/>
          <w:szCs w:val="24"/>
        </w:rPr>
        <w:t xml:space="preserve">identifying </w:t>
      </w:r>
      <w:r w:rsidRPr="00125081">
        <w:rPr>
          <w:rFonts w:ascii="Times New Roman" w:hAnsi="Times New Roman" w:cs="Times New Roman"/>
          <w:sz w:val="24"/>
          <w:szCs w:val="24"/>
        </w:rPr>
        <w:t>responsibilities for maintenance and repair of the property</w:t>
      </w:r>
      <w:r w:rsidR="0003370E" w:rsidRPr="00125081">
        <w:rPr>
          <w:rFonts w:ascii="Times New Roman" w:hAnsi="Times New Roman" w:cs="Times New Roman"/>
          <w:sz w:val="24"/>
          <w:szCs w:val="24"/>
        </w:rPr>
        <w:t>. It is important that owners are able to determine if</w:t>
      </w:r>
      <w:r w:rsidR="00DA723C" w:rsidRPr="00125081">
        <w:rPr>
          <w:rFonts w:ascii="Times New Roman" w:hAnsi="Times New Roman" w:cs="Times New Roman"/>
          <w:sz w:val="24"/>
          <w:szCs w:val="24"/>
        </w:rPr>
        <w:t xml:space="preserve"> </w:t>
      </w:r>
      <w:r w:rsidRPr="00125081">
        <w:rPr>
          <w:rFonts w:ascii="Times New Roman" w:hAnsi="Times New Roman" w:cs="Times New Roman"/>
          <w:sz w:val="24"/>
          <w:szCs w:val="24"/>
        </w:rPr>
        <w:t xml:space="preserve">any changes </w:t>
      </w:r>
      <w:r w:rsidR="0003370E" w:rsidRPr="00125081">
        <w:rPr>
          <w:rFonts w:ascii="Times New Roman" w:hAnsi="Times New Roman" w:cs="Times New Roman"/>
          <w:sz w:val="24"/>
          <w:szCs w:val="24"/>
        </w:rPr>
        <w:t xml:space="preserve">they </w:t>
      </w:r>
      <w:r w:rsidRPr="00125081">
        <w:rPr>
          <w:rFonts w:ascii="Times New Roman" w:hAnsi="Times New Roman" w:cs="Times New Roman"/>
          <w:sz w:val="24"/>
          <w:szCs w:val="24"/>
        </w:rPr>
        <w:t xml:space="preserve">may propose </w:t>
      </w:r>
      <w:r w:rsidR="0003370E" w:rsidRPr="00125081">
        <w:rPr>
          <w:rFonts w:ascii="Times New Roman" w:hAnsi="Times New Roman" w:cs="Times New Roman"/>
          <w:sz w:val="24"/>
          <w:szCs w:val="24"/>
        </w:rPr>
        <w:t xml:space="preserve">will </w:t>
      </w:r>
      <w:r w:rsidRPr="00125081">
        <w:rPr>
          <w:rFonts w:ascii="Times New Roman" w:hAnsi="Times New Roman" w:cs="Times New Roman"/>
          <w:sz w:val="24"/>
          <w:szCs w:val="24"/>
        </w:rPr>
        <w:t>extend beyond the unit boundaries.  Where a proposed change involves the common elements certain approvals may be required</w:t>
      </w:r>
      <w:r w:rsidR="00632181">
        <w:rPr>
          <w:rFonts w:ascii="Times New Roman" w:hAnsi="Times New Roman" w:cs="Times New Roman"/>
          <w:sz w:val="24"/>
          <w:szCs w:val="24"/>
        </w:rPr>
        <w:t>,</w:t>
      </w:r>
      <w:r w:rsidRPr="00125081">
        <w:rPr>
          <w:rFonts w:ascii="Times New Roman" w:hAnsi="Times New Roman" w:cs="Times New Roman"/>
          <w:sz w:val="24"/>
          <w:szCs w:val="24"/>
        </w:rPr>
        <w:t xml:space="preserve"> and </w:t>
      </w:r>
      <w:r w:rsidRPr="00125081">
        <w:rPr>
          <w:rFonts w:ascii="Times New Roman" w:hAnsi="Times New Roman" w:cs="Times New Roman"/>
          <w:sz w:val="24"/>
          <w:szCs w:val="24"/>
        </w:rPr>
        <w:lastRenderedPageBreak/>
        <w:t xml:space="preserve">any change made by an owner without </w:t>
      </w:r>
      <w:r w:rsidR="00632181">
        <w:rPr>
          <w:rFonts w:ascii="Times New Roman" w:hAnsi="Times New Roman" w:cs="Times New Roman"/>
          <w:sz w:val="24"/>
          <w:szCs w:val="24"/>
        </w:rPr>
        <w:t xml:space="preserve">the </w:t>
      </w:r>
      <w:r w:rsidRPr="00125081">
        <w:rPr>
          <w:rFonts w:ascii="Times New Roman" w:hAnsi="Times New Roman" w:cs="Times New Roman"/>
          <w:sz w:val="24"/>
          <w:szCs w:val="24"/>
        </w:rPr>
        <w:t>required approval may be subject to removal at the owner’s expense.</w:t>
      </w:r>
    </w:p>
    <w:p w:rsidR="00F93955" w:rsidRDefault="00F93955" w:rsidP="003A1D32">
      <w:pPr>
        <w:rPr>
          <w:rFonts w:ascii="Times New Roman" w:hAnsi="Times New Roman" w:cs="Times New Roman"/>
          <w:b/>
          <w:sz w:val="24"/>
          <w:szCs w:val="24"/>
        </w:rPr>
      </w:pPr>
    </w:p>
    <w:p w:rsidR="003A1D32" w:rsidRPr="00125081" w:rsidRDefault="003A1D32" w:rsidP="00576FB5">
      <w:pPr>
        <w:pStyle w:val="Heading2"/>
      </w:pPr>
      <w:bookmarkStart w:id="46" w:name="_Toc396232873"/>
      <w:r w:rsidRPr="00125081">
        <w:t>Verify consistency between APS and Declaration (Schedule “E”) for what is included in common expenses</w:t>
      </w:r>
      <w:bookmarkEnd w:id="46"/>
    </w:p>
    <w:p w:rsidR="003A1D32" w:rsidRPr="00125081" w:rsidRDefault="003A1D32" w:rsidP="00F94424">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Schedule “E” to the Declaration will describe, in very general terms, what is included in the common expenses. Buyers should carefully review Schedule “E” to </w:t>
      </w:r>
      <w:r w:rsidR="00632181">
        <w:rPr>
          <w:rFonts w:ascii="Times New Roman" w:hAnsi="Times New Roman" w:cs="Times New Roman"/>
          <w:sz w:val="24"/>
          <w:szCs w:val="24"/>
        </w:rPr>
        <w:t>en</w:t>
      </w:r>
      <w:r w:rsidRPr="00125081">
        <w:rPr>
          <w:rFonts w:ascii="Times New Roman" w:hAnsi="Times New Roman" w:cs="Times New Roman"/>
          <w:sz w:val="24"/>
          <w:szCs w:val="24"/>
        </w:rPr>
        <w:t>sure that there i</w:t>
      </w:r>
      <w:r w:rsidR="00632181">
        <w:rPr>
          <w:rFonts w:ascii="Times New Roman" w:hAnsi="Times New Roman" w:cs="Times New Roman"/>
          <w:sz w:val="24"/>
          <w:szCs w:val="24"/>
        </w:rPr>
        <w:t>t</w:t>
      </w:r>
      <w:r w:rsidRPr="00125081">
        <w:rPr>
          <w:rFonts w:ascii="Times New Roman" w:hAnsi="Times New Roman" w:cs="Times New Roman"/>
          <w:sz w:val="24"/>
          <w:szCs w:val="24"/>
        </w:rPr>
        <w:t xml:space="preserve"> </w:t>
      </w:r>
      <w:r w:rsidR="00632181">
        <w:rPr>
          <w:rFonts w:ascii="Times New Roman" w:hAnsi="Times New Roman" w:cs="Times New Roman"/>
          <w:sz w:val="24"/>
          <w:szCs w:val="24"/>
        </w:rPr>
        <w:t>includes</w:t>
      </w:r>
      <w:r w:rsidRPr="00125081">
        <w:rPr>
          <w:rFonts w:ascii="Times New Roman" w:hAnsi="Times New Roman" w:cs="Times New Roman"/>
          <w:sz w:val="24"/>
          <w:szCs w:val="24"/>
        </w:rPr>
        <w:t xml:space="preserve"> </w:t>
      </w:r>
      <w:r w:rsidR="00632181">
        <w:rPr>
          <w:rFonts w:ascii="Times New Roman" w:hAnsi="Times New Roman" w:cs="Times New Roman"/>
          <w:sz w:val="24"/>
          <w:szCs w:val="24"/>
        </w:rPr>
        <w:t xml:space="preserve">in </w:t>
      </w:r>
      <w:r w:rsidRPr="00125081">
        <w:rPr>
          <w:rFonts w:ascii="Times New Roman" w:hAnsi="Times New Roman" w:cs="Times New Roman"/>
          <w:sz w:val="24"/>
          <w:szCs w:val="24"/>
        </w:rPr>
        <w:t xml:space="preserve">the common expenses </w:t>
      </w:r>
      <w:r w:rsidR="00632181">
        <w:rPr>
          <w:rFonts w:ascii="Times New Roman" w:hAnsi="Times New Roman" w:cs="Times New Roman"/>
          <w:sz w:val="24"/>
          <w:szCs w:val="24"/>
        </w:rPr>
        <w:t>w</w:t>
      </w:r>
      <w:r w:rsidRPr="00125081">
        <w:rPr>
          <w:rFonts w:ascii="Times New Roman" w:hAnsi="Times New Roman" w:cs="Times New Roman"/>
          <w:sz w:val="24"/>
          <w:szCs w:val="24"/>
        </w:rPr>
        <w:t>hat they expect</w:t>
      </w:r>
      <w:r w:rsidR="00632181">
        <w:rPr>
          <w:rFonts w:ascii="Times New Roman" w:hAnsi="Times New Roman" w:cs="Times New Roman"/>
          <w:sz w:val="24"/>
          <w:szCs w:val="24"/>
        </w:rPr>
        <w:t>ed</w:t>
      </w:r>
      <w:r w:rsidRPr="00125081">
        <w:rPr>
          <w:rFonts w:ascii="Times New Roman" w:hAnsi="Times New Roman" w:cs="Times New Roman"/>
          <w:sz w:val="24"/>
          <w:szCs w:val="24"/>
        </w:rPr>
        <w:t>.  For example</w:t>
      </w:r>
      <w:r w:rsidR="00632181">
        <w:rPr>
          <w:rFonts w:ascii="Times New Roman" w:hAnsi="Times New Roman" w:cs="Times New Roman"/>
          <w:sz w:val="24"/>
          <w:szCs w:val="24"/>
        </w:rPr>
        <w:t>,</w:t>
      </w:r>
      <w:r w:rsidRPr="00125081">
        <w:rPr>
          <w:rFonts w:ascii="Times New Roman" w:hAnsi="Times New Roman" w:cs="Times New Roman"/>
          <w:sz w:val="24"/>
          <w:szCs w:val="24"/>
        </w:rPr>
        <w:t xml:space="preserve"> Schedule “E” may say that hydro is included, </w:t>
      </w:r>
      <w:r w:rsidRPr="00125081">
        <w:rPr>
          <w:rFonts w:ascii="Times New Roman" w:hAnsi="Times New Roman" w:cs="Times New Roman"/>
          <w:b/>
          <w:sz w:val="24"/>
          <w:szCs w:val="24"/>
        </w:rPr>
        <w:t>unless separately metered</w:t>
      </w:r>
      <w:r w:rsidRPr="00125081">
        <w:rPr>
          <w:rFonts w:ascii="Times New Roman" w:hAnsi="Times New Roman" w:cs="Times New Roman"/>
          <w:sz w:val="24"/>
          <w:szCs w:val="24"/>
        </w:rPr>
        <w:t xml:space="preserve">. If the Buyers expect that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will pay for all the hydro supplied to both the unit and the common elements they will need to make enquiry of the condominium property manager.</w:t>
      </w:r>
    </w:p>
    <w:p w:rsidR="00F93955" w:rsidRDefault="00F93955" w:rsidP="003A1D32">
      <w:pPr>
        <w:rPr>
          <w:rFonts w:ascii="Times New Roman" w:hAnsi="Times New Roman" w:cs="Times New Roman"/>
          <w:b/>
          <w:sz w:val="24"/>
          <w:szCs w:val="24"/>
        </w:rPr>
      </w:pPr>
    </w:p>
    <w:p w:rsidR="003A1D32" w:rsidRPr="00125081" w:rsidRDefault="003A1D32" w:rsidP="00576FB5">
      <w:pPr>
        <w:pStyle w:val="Heading2"/>
      </w:pPr>
      <w:bookmarkStart w:id="47" w:name="_Toc396232874"/>
      <w:r w:rsidRPr="00125081">
        <w:t xml:space="preserve">Verify share of common expense and common interest (Schedule “D”) and equity of </w:t>
      </w:r>
      <w:r w:rsidR="00FB06AB">
        <w:t>d</w:t>
      </w:r>
      <w:r w:rsidRPr="00125081">
        <w:t>ivision</w:t>
      </w:r>
      <w:bookmarkEnd w:id="47"/>
    </w:p>
    <w:p w:rsidR="003A1D32" w:rsidRPr="00125081" w:rsidRDefault="003A1D32" w:rsidP="00DF5705">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Schedule D </w:t>
      </w:r>
      <w:r w:rsidR="002A3063" w:rsidRPr="00125081">
        <w:rPr>
          <w:rFonts w:ascii="Times New Roman" w:hAnsi="Times New Roman" w:cs="Times New Roman"/>
          <w:sz w:val="24"/>
          <w:szCs w:val="24"/>
        </w:rPr>
        <w:t xml:space="preserve">sets out the percentage share of common expense and common interest allocated to each unit. </w:t>
      </w:r>
      <w:r w:rsidRPr="00125081">
        <w:rPr>
          <w:rFonts w:ascii="Times New Roman" w:hAnsi="Times New Roman" w:cs="Times New Roman"/>
          <w:sz w:val="24"/>
          <w:szCs w:val="24"/>
        </w:rPr>
        <w:t xml:space="preserve">The common expense share is the proportion of the common expenses </w:t>
      </w:r>
      <w:r w:rsidR="002A3063" w:rsidRPr="00125081">
        <w:rPr>
          <w:rFonts w:ascii="Times New Roman" w:hAnsi="Times New Roman" w:cs="Times New Roman"/>
          <w:sz w:val="24"/>
          <w:szCs w:val="24"/>
        </w:rPr>
        <w:t>for which each unit is responsible.</w:t>
      </w:r>
      <w:r w:rsidRPr="00125081">
        <w:rPr>
          <w:rFonts w:ascii="Times New Roman" w:hAnsi="Times New Roman" w:cs="Times New Roman"/>
          <w:sz w:val="24"/>
          <w:szCs w:val="24"/>
        </w:rPr>
        <w:t xml:space="preserve">  The common interest share is the proportion of ownership of the assets of the condominium</w:t>
      </w:r>
      <w:r w:rsidR="002A3063" w:rsidRPr="00125081">
        <w:rPr>
          <w:rFonts w:ascii="Times New Roman" w:hAnsi="Times New Roman" w:cs="Times New Roman"/>
          <w:sz w:val="24"/>
          <w:szCs w:val="24"/>
        </w:rPr>
        <w:t xml:space="preserve"> to which each unit is entitled</w:t>
      </w:r>
      <w:r w:rsidRPr="00125081">
        <w:rPr>
          <w:rFonts w:ascii="Times New Roman" w:hAnsi="Times New Roman" w:cs="Times New Roman"/>
          <w:sz w:val="24"/>
          <w:szCs w:val="24"/>
        </w:rPr>
        <w:t>.</w:t>
      </w:r>
    </w:p>
    <w:p w:rsidR="003A1D32" w:rsidRPr="00125081" w:rsidRDefault="003A1D32" w:rsidP="00DF5705">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Buyers should review the </w:t>
      </w:r>
      <w:r w:rsidR="002A3063" w:rsidRPr="00125081">
        <w:rPr>
          <w:rFonts w:ascii="Times New Roman" w:hAnsi="Times New Roman" w:cs="Times New Roman"/>
          <w:sz w:val="24"/>
          <w:szCs w:val="24"/>
        </w:rPr>
        <w:t xml:space="preserve">allocation of </w:t>
      </w:r>
      <w:r w:rsidRPr="00125081">
        <w:rPr>
          <w:rFonts w:ascii="Times New Roman" w:hAnsi="Times New Roman" w:cs="Times New Roman"/>
          <w:sz w:val="24"/>
          <w:szCs w:val="24"/>
        </w:rPr>
        <w:t>shares to be satisfied that the</w:t>
      </w:r>
      <w:r w:rsidR="002A3063" w:rsidRPr="00125081">
        <w:rPr>
          <w:rFonts w:ascii="Times New Roman" w:hAnsi="Times New Roman" w:cs="Times New Roman"/>
          <w:sz w:val="24"/>
          <w:szCs w:val="24"/>
        </w:rPr>
        <w:t xml:space="preserve">y </w:t>
      </w:r>
      <w:r w:rsidRPr="00125081">
        <w:rPr>
          <w:rFonts w:ascii="Times New Roman" w:hAnsi="Times New Roman" w:cs="Times New Roman"/>
          <w:sz w:val="24"/>
          <w:szCs w:val="24"/>
        </w:rPr>
        <w:t xml:space="preserve">are equitable.  The common interest percentages should reflect the value of the unit relative to other units. This is only important if the condominium is terminated and all the property sold. In that event, the proceeds of sale will be divided among the unit owners according to the percentages of common interest. For example, buyers will wish to know that the three bedroom unit they are purchasing will have a larger share of the proceeds of sale than a two bedroom unit. It would be very unusual for a condominium to be terminated but if the whole project were destroyed or substantially </w:t>
      </w:r>
      <w:r w:rsidR="0056021C">
        <w:rPr>
          <w:rFonts w:ascii="Times New Roman" w:hAnsi="Times New Roman" w:cs="Times New Roman"/>
          <w:sz w:val="24"/>
          <w:szCs w:val="24"/>
        </w:rPr>
        <w:t>damaged by a</w:t>
      </w:r>
      <w:r w:rsidRPr="00125081">
        <w:rPr>
          <w:rFonts w:ascii="Times New Roman" w:hAnsi="Times New Roman" w:cs="Times New Roman"/>
          <w:sz w:val="24"/>
          <w:szCs w:val="24"/>
        </w:rPr>
        <w:t xml:space="preserve"> catastrophic event, the owners might vote for termination</w:t>
      </w:r>
      <w:r w:rsidR="00FB06AB">
        <w:rPr>
          <w:rFonts w:ascii="Times New Roman" w:hAnsi="Times New Roman" w:cs="Times New Roman"/>
          <w:sz w:val="24"/>
          <w:szCs w:val="24"/>
        </w:rPr>
        <w:t>.</w:t>
      </w:r>
    </w:p>
    <w:p w:rsidR="00F93955" w:rsidRDefault="00F93955" w:rsidP="003A1D32">
      <w:pPr>
        <w:rPr>
          <w:rFonts w:ascii="Times New Roman" w:hAnsi="Times New Roman" w:cs="Times New Roman"/>
          <w:b/>
          <w:sz w:val="24"/>
          <w:szCs w:val="24"/>
        </w:rPr>
      </w:pPr>
    </w:p>
    <w:p w:rsidR="003A1D32" w:rsidRPr="00125081" w:rsidRDefault="003A1D32" w:rsidP="00576FB5">
      <w:pPr>
        <w:pStyle w:val="Heading2"/>
      </w:pPr>
      <w:bookmarkStart w:id="48" w:name="_Toc396232875"/>
      <w:r w:rsidRPr="00125081">
        <w:lastRenderedPageBreak/>
        <w:t xml:space="preserve">Confirm </w:t>
      </w:r>
      <w:r w:rsidR="00FB06AB">
        <w:t>e</w:t>
      </w:r>
      <w:r w:rsidRPr="00125081">
        <w:t>xclusive use common elements designated for unit (Schedule “F”)</w:t>
      </w:r>
      <w:bookmarkEnd w:id="48"/>
    </w:p>
    <w:p w:rsidR="003A1D32" w:rsidRPr="00125081" w:rsidRDefault="003A1D32" w:rsidP="00DF5705">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A unit may enjoy the exclusive use of a part or parts of the common elements, such as a locker, parking spot, balcony, deck or terrace.  Exclusive use common elements cannot be modified without the consent of the condominium corporation.  The consequence of a modification that is not approved could be an order to return it to the original state. The condominium corporation may also refuse to maintain it.</w:t>
      </w:r>
    </w:p>
    <w:p w:rsidR="00F93955" w:rsidRDefault="00F93955" w:rsidP="003A1D32">
      <w:pPr>
        <w:rPr>
          <w:rFonts w:ascii="Times New Roman" w:hAnsi="Times New Roman" w:cs="Times New Roman"/>
          <w:b/>
          <w:sz w:val="24"/>
          <w:szCs w:val="24"/>
        </w:rPr>
      </w:pPr>
    </w:p>
    <w:p w:rsidR="003A1D32" w:rsidRPr="00125081" w:rsidRDefault="003A1D32" w:rsidP="00576FB5">
      <w:pPr>
        <w:pStyle w:val="Heading2"/>
      </w:pPr>
      <w:bookmarkStart w:id="49" w:name="_Toc396232876"/>
      <w:r w:rsidRPr="00125081">
        <w:t xml:space="preserve">Certificate of Engineer or Architect (Schedule “G”).  </w:t>
      </w:r>
      <w:bookmarkEnd w:id="49"/>
    </w:p>
    <w:p w:rsidR="003A1D32" w:rsidRPr="00125081" w:rsidRDefault="00221534" w:rsidP="00DF5705">
      <w:pPr>
        <w:spacing w:line="360" w:lineRule="auto"/>
        <w:ind w:firstLine="720"/>
        <w:rPr>
          <w:rFonts w:ascii="Times New Roman" w:hAnsi="Times New Roman" w:cs="Times New Roman"/>
          <w:sz w:val="24"/>
          <w:szCs w:val="24"/>
        </w:rPr>
      </w:pPr>
      <w:r w:rsidRPr="00221534">
        <w:rPr>
          <w:rFonts w:ascii="Times New Roman" w:hAnsi="Times New Roman" w:cs="Times New Roman"/>
          <w:sz w:val="24"/>
          <w:szCs w:val="24"/>
        </w:rPr>
        <w:t>Are there items that are not certified as complete?</w:t>
      </w:r>
      <w:r>
        <w:rPr>
          <w:rFonts w:ascii="Times New Roman" w:hAnsi="Times New Roman" w:cs="Times New Roman"/>
          <w:sz w:val="24"/>
          <w:szCs w:val="24"/>
        </w:rPr>
        <w:t xml:space="preserve">  </w:t>
      </w:r>
      <w:r w:rsidR="003A1D32" w:rsidRPr="00125081">
        <w:rPr>
          <w:rFonts w:ascii="Times New Roman" w:hAnsi="Times New Roman" w:cs="Times New Roman"/>
          <w:sz w:val="24"/>
          <w:szCs w:val="24"/>
        </w:rPr>
        <w:t>Usually the condominium plan is registered before all the facilities and services to be provided by the Declarant are complete. Schedule “G” of the Declaration lists the items that must be completed and will include a certificate of the project architect and/or engineer with respect to each item.   Where a listed item is not complete, the Declarant will be required to produce a certificate of the municipality confirming that it holds adequate security to guarantee completion of the listed facilities and services. Once they are complete</w:t>
      </w:r>
      <w:r>
        <w:rPr>
          <w:rFonts w:ascii="Times New Roman" w:hAnsi="Times New Roman" w:cs="Times New Roman"/>
          <w:sz w:val="24"/>
          <w:szCs w:val="24"/>
        </w:rPr>
        <w:t>,</w:t>
      </w:r>
      <w:r w:rsidR="003A1D32" w:rsidRPr="00125081">
        <w:rPr>
          <w:rFonts w:ascii="Times New Roman" w:hAnsi="Times New Roman" w:cs="Times New Roman"/>
          <w:sz w:val="24"/>
          <w:szCs w:val="24"/>
        </w:rPr>
        <w:t xml:space="preserve"> an amendment to Schedule G must be registered </w:t>
      </w:r>
      <w:r>
        <w:rPr>
          <w:rFonts w:ascii="Times New Roman" w:hAnsi="Times New Roman" w:cs="Times New Roman"/>
          <w:sz w:val="24"/>
          <w:szCs w:val="24"/>
        </w:rPr>
        <w:t>to</w:t>
      </w:r>
      <w:r w:rsidR="003A1D32" w:rsidRPr="00125081">
        <w:rPr>
          <w:rFonts w:ascii="Times New Roman" w:hAnsi="Times New Roman" w:cs="Times New Roman"/>
          <w:sz w:val="24"/>
          <w:szCs w:val="24"/>
        </w:rPr>
        <w:t xml:space="preserve"> certif</w:t>
      </w:r>
      <w:r>
        <w:rPr>
          <w:rFonts w:ascii="Times New Roman" w:hAnsi="Times New Roman" w:cs="Times New Roman"/>
          <w:sz w:val="24"/>
          <w:szCs w:val="24"/>
        </w:rPr>
        <w:t>y</w:t>
      </w:r>
      <w:r w:rsidR="003A1D32" w:rsidRPr="00125081">
        <w:rPr>
          <w:rFonts w:ascii="Times New Roman" w:hAnsi="Times New Roman" w:cs="Times New Roman"/>
          <w:sz w:val="24"/>
          <w:szCs w:val="24"/>
        </w:rPr>
        <w:t xml:space="preserve"> the completion. The lawyer can confirm if there are any items listed in Schedule G which have not been certified as complete.</w:t>
      </w:r>
    </w:p>
    <w:p w:rsidR="00F93955" w:rsidRDefault="00F93955" w:rsidP="003A1D32">
      <w:pPr>
        <w:rPr>
          <w:rFonts w:ascii="Times New Roman" w:hAnsi="Times New Roman" w:cs="Times New Roman"/>
          <w:b/>
          <w:sz w:val="24"/>
          <w:szCs w:val="24"/>
        </w:rPr>
      </w:pPr>
    </w:p>
    <w:p w:rsidR="003A1D32" w:rsidRPr="00125081" w:rsidRDefault="003A1D32" w:rsidP="00576FB5">
      <w:pPr>
        <w:pStyle w:val="Heading2"/>
      </w:pPr>
      <w:bookmarkStart w:id="50" w:name="_Toc396232877"/>
      <w:r w:rsidRPr="00125081">
        <w:t xml:space="preserve">Existence of </w:t>
      </w:r>
      <w:r w:rsidR="00221534">
        <w:t>b</w:t>
      </w:r>
      <w:r w:rsidRPr="00125081">
        <w:t>y-laws and borrowing</w:t>
      </w:r>
      <w:bookmarkEnd w:id="50"/>
    </w:p>
    <w:p w:rsidR="003A1D32" w:rsidRPr="00125081" w:rsidRDefault="003A1D32" w:rsidP="00DF5705">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Soon after registration of the condominium </w:t>
      </w:r>
      <w:r w:rsidR="00226196">
        <w:rPr>
          <w:rFonts w:ascii="Times New Roman" w:hAnsi="Times New Roman" w:cs="Times New Roman"/>
          <w:sz w:val="24"/>
          <w:szCs w:val="24"/>
        </w:rPr>
        <w:t>Declaration</w:t>
      </w:r>
      <w:r w:rsidR="00221534">
        <w:rPr>
          <w:rFonts w:ascii="Times New Roman" w:hAnsi="Times New Roman" w:cs="Times New Roman"/>
          <w:sz w:val="24"/>
          <w:szCs w:val="24"/>
        </w:rPr>
        <w:t>,</w:t>
      </w:r>
      <w:r w:rsidRPr="00125081">
        <w:rPr>
          <w:rFonts w:ascii="Times New Roman" w:hAnsi="Times New Roman" w:cs="Times New Roman"/>
          <w:sz w:val="24"/>
          <w:szCs w:val="24"/>
        </w:rPr>
        <w:t xml:space="preserve"> the Declarant should register a general operating by-law and a standard unit by-law. The Declarant may also pass and register a general borrowing by-law. Larger borrowings by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must be approved by a separate by-law.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may pass other by-laws from time to time that relate to specific matters.</w:t>
      </w:r>
    </w:p>
    <w:p w:rsidR="003A1D32" w:rsidRPr="00125081" w:rsidRDefault="003A1D32" w:rsidP="00DF5705">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All outstanding by-laws of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must be included with the </w:t>
      </w:r>
      <w:r w:rsidR="003A2FC6">
        <w:rPr>
          <w:rFonts w:ascii="Times New Roman" w:hAnsi="Times New Roman" w:cs="Times New Roman"/>
          <w:sz w:val="24"/>
          <w:szCs w:val="24"/>
        </w:rPr>
        <w:t>status</w:t>
      </w:r>
      <w:r w:rsidR="00AE6572"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Buyers should review them and ask their lawyer to explain anything that is not understood.</w:t>
      </w:r>
    </w:p>
    <w:p w:rsidR="00353B1D" w:rsidRPr="00125081" w:rsidRDefault="003A1D32" w:rsidP="00353B1D">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If the financial statements or the budget disclose that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is liable for the repayment of borrowed money, the specific borrowing by-law and relevant documents should be </w:t>
      </w:r>
      <w:r w:rsidRPr="00125081">
        <w:rPr>
          <w:rFonts w:ascii="Times New Roman" w:hAnsi="Times New Roman" w:cs="Times New Roman"/>
          <w:sz w:val="24"/>
          <w:szCs w:val="24"/>
        </w:rPr>
        <w:lastRenderedPageBreak/>
        <w:t>reviewed to confirm that the proper procedures were followed and that the plan for repayment is understood.</w:t>
      </w:r>
    </w:p>
    <w:p w:rsidR="00F93955" w:rsidRDefault="00F93955" w:rsidP="004C6AB8">
      <w:pPr>
        <w:spacing w:line="360" w:lineRule="auto"/>
        <w:rPr>
          <w:rFonts w:ascii="Times New Roman" w:hAnsi="Times New Roman" w:cs="Times New Roman"/>
          <w:b/>
          <w:sz w:val="24"/>
          <w:szCs w:val="24"/>
        </w:rPr>
      </w:pPr>
    </w:p>
    <w:p w:rsidR="004C6AB8" w:rsidRPr="00125081" w:rsidRDefault="00DF5705" w:rsidP="00576FB5">
      <w:pPr>
        <w:pStyle w:val="Heading2"/>
      </w:pPr>
      <w:bookmarkStart w:id="51" w:name="_Toc396232878"/>
      <w:r w:rsidRPr="00125081">
        <w:t xml:space="preserve">Standard </w:t>
      </w:r>
      <w:r w:rsidR="00221534">
        <w:t>u</w:t>
      </w:r>
      <w:r w:rsidRPr="00125081">
        <w:t xml:space="preserve">nit </w:t>
      </w:r>
      <w:r w:rsidR="00221534">
        <w:t>d</w:t>
      </w:r>
      <w:r w:rsidRPr="00125081">
        <w:t xml:space="preserve">escription – </w:t>
      </w:r>
      <w:r w:rsidR="00221534">
        <w:t>r</w:t>
      </w:r>
      <w:r w:rsidRPr="00125081">
        <w:t xml:space="preserve">eview &amp; </w:t>
      </w:r>
      <w:r w:rsidR="00221534">
        <w:t>p</w:t>
      </w:r>
      <w:r w:rsidRPr="00125081">
        <w:t>urpose</w:t>
      </w:r>
      <w:bookmarkEnd w:id="51"/>
    </w:p>
    <w:p w:rsidR="004C6AB8" w:rsidRPr="00125081" w:rsidRDefault="004C6AB8" w:rsidP="00FA5693">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The </w:t>
      </w:r>
      <w:r w:rsidR="003A2FC6" w:rsidRPr="003A2FC6">
        <w:rPr>
          <w:rFonts w:ascii="Times New Roman" w:hAnsi="Times New Roman" w:cs="Times New Roman"/>
          <w:i/>
          <w:sz w:val="24"/>
          <w:szCs w:val="24"/>
        </w:rPr>
        <w:t>Act</w:t>
      </w:r>
      <w:r w:rsidR="00644083" w:rsidRPr="00125081">
        <w:rPr>
          <w:rFonts w:ascii="Times New Roman" w:hAnsi="Times New Roman" w:cs="Times New Roman"/>
          <w:sz w:val="24"/>
          <w:szCs w:val="24"/>
        </w:rPr>
        <w:t xml:space="preserve"> allows a condominium corporation to pass a by-law which defines the elements of the building that will form part of a standard unit. The purpose of this definition is twofold. First, it is used to help determine the repair and maintenance obligations of the unit owner and the </w:t>
      </w:r>
      <w:r w:rsidR="00FA5693" w:rsidRPr="00125081">
        <w:rPr>
          <w:rFonts w:ascii="Times New Roman" w:hAnsi="Times New Roman" w:cs="Times New Roman"/>
          <w:sz w:val="24"/>
          <w:szCs w:val="24"/>
        </w:rPr>
        <w:t>corporation. Second</w:t>
      </w:r>
      <w:r w:rsidR="00221534">
        <w:rPr>
          <w:rFonts w:ascii="Times New Roman" w:hAnsi="Times New Roman" w:cs="Times New Roman"/>
          <w:sz w:val="24"/>
          <w:szCs w:val="24"/>
        </w:rPr>
        <w:t>,</w:t>
      </w:r>
      <w:r w:rsidR="00FA5693" w:rsidRPr="00125081">
        <w:rPr>
          <w:rFonts w:ascii="Times New Roman" w:hAnsi="Times New Roman" w:cs="Times New Roman"/>
          <w:sz w:val="24"/>
          <w:szCs w:val="24"/>
        </w:rPr>
        <w:t xml:space="preserve"> it defines the insurance obligations of the unit owner and the condominium corporation.</w:t>
      </w:r>
    </w:p>
    <w:p w:rsidR="00FA5693" w:rsidRPr="00125081" w:rsidRDefault="00FA5693" w:rsidP="00FA5693">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Subject to any allocation of obligations set out in the Declaration, the </w:t>
      </w:r>
      <w:r w:rsidR="003A2FC6">
        <w:rPr>
          <w:rFonts w:ascii="Times New Roman" w:hAnsi="Times New Roman" w:cs="Times New Roman"/>
          <w:sz w:val="24"/>
          <w:szCs w:val="24"/>
        </w:rPr>
        <w:t>corporation</w:t>
      </w:r>
      <w:r w:rsidRPr="00125081">
        <w:rPr>
          <w:rFonts w:ascii="Times New Roman" w:hAnsi="Times New Roman" w:cs="Times New Roman"/>
          <w:sz w:val="24"/>
          <w:szCs w:val="24"/>
        </w:rPr>
        <w:t xml:space="preserve"> is to repair an</w:t>
      </w:r>
      <w:r w:rsidR="001263C2" w:rsidRPr="00125081">
        <w:rPr>
          <w:rFonts w:ascii="Times New Roman" w:hAnsi="Times New Roman" w:cs="Times New Roman"/>
          <w:sz w:val="24"/>
          <w:szCs w:val="24"/>
        </w:rPr>
        <w:t xml:space="preserve">d maintain the common elements </w:t>
      </w:r>
      <w:r w:rsidRPr="00125081">
        <w:rPr>
          <w:rFonts w:ascii="Times New Roman" w:hAnsi="Times New Roman" w:cs="Times New Roman"/>
          <w:sz w:val="24"/>
          <w:szCs w:val="24"/>
        </w:rPr>
        <w:t xml:space="preserve">and the </w:t>
      </w:r>
      <w:r w:rsidR="00221534">
        <w:rPr>
          <w:rFonts w:ascii="Times New Roman" w:hAnsi="Times New Roman" w:cs="Times New Roman"/>
          <w:sz w:val="24"/>
          <w:szCs w:val="24"/>
        </w:rPr>
        <w:t>o</w:t>
      </w:r>
      <w:r w:rsidRPr="00125081">
        <w:rPr>
          <w:rFonts w:ascii="Times New Roman" w:hAnsi="Times New Roman" w:cs="Times New Roman"/>
          <w:sz w:val="24"/>
          <w:szCs w:val="24"/>
        </w:rPr>
        <w:t>wner is to repair and maintain the unit. The standard unit definition</w:t>
      </w:r>
      <w:r w:rsidR="00504D8B" w:rsidRPr="00125081">
        <w:rPr>
          <w:rFonts w:ascii="Times New Roman" w:hAnsi="Times New Roman" w:cs="Times New Roman"/>
          <w:sz w:val="24"/>
          <w:szCs w:val="24"/>
        </w:rPr>
        <w:t xml:space="preserve"> makes the relative obligations of the unit owner and the condominium corporation clear.</w:t>
      </w:r>
      <w:r w:rsidR="001263C2" w:rsidRPr="00125081">
        <w:rPr>
          <w:rFonts w:ascii="Times New Roman" w:hAnsi="Times New Roman" w:cs="Times New Roman"/>
          <w:sz w:val="24"/>
          <w:szCs w:val="24"/>
        </w:rPr>
        <w:t xml:space="preserve"> Buyers should be careful to review and understand the extent of the obligations they will assume when purchasing a unit.</w:t>
      </w:r>
      <w:r w:rsidR="005F695C" w:rsidRPr="00125081">
        <w:rPr>
          <w:rFonts w:ascii="Times New Roman" w:hAnsi="Times New Roman" w:cs="Times New Roman"/>
          <w:sz w:val="24"/>
          <w:szCs w:val="24"/>
        </w:rPr>
        <w:t xml:space="preserve">  The </w:t>
      </w:r>
      <w:r w:rsidR="003A2FC6">
        <w:rPr>
          <w:rFonts w:ascii="Times New Roman" w:hAnsi="Times New Roman" w:cs="Times New Roman"/>
          <w:sz w:val="24"/>
          <w:szCs w:val="24"/>
        </w:rPr>
        <w:t>corporation</w:t>
      </w:r>
      <w:r w:rsidR="005F695C" w:rsidRPr="00125081">
        <w:rPr>
          <w:rFonts w:ascii="Times New Roman" w:hAnsi="Times New Roman" w:cs="Times New Roman"/>
          <w:sz w:val="24"/>
          <w:szCs w:val="24"/>
        </w:rPr>
        <w:t xml:space="preserve">’s obligation is to insure a standard unit and be responsible </w:t>
      </w:r>
      <w:r w:rsidR="0052232F" w:rsidRPr="00125081">
        <w:rPr>
          <w:rFonts w:ascii="Times New Roman" w:hAnsi="Times New Roman" w:cs="Times New Roman"/>
          <w:sz w:val="24"/>
          <w:szCs w:val="24"/>
        </w:rPr>
        <w:t xml:space="preserve">for replacing/repairing </w:t>
      </w:r>
      <w:r w:rsidR="005F695C" w:rsidRPr="00125081">
        <w:rPr>
          <w:rFonts w:ascii="Times New Roman" w:hAnsi="Times New Roman" w:cs="Times New Roman"/>
          <w:sz w:val="24"/>
          <w:szCs w:val="24"/>
        </w:rPr>
        <w:t xml:space="preserve">it when an insured event occurs.  The </w:t>
      </w:r>
      <w:r w:rsidR="00221534">
        <w:rPr>
          <w:rFonts w:ascii="Times New Roman" w:hAnsi="Times New Roman" w:cs="Times New Roman"/>
          <w:sz w:val="24"/>
          <w:szCs w:val="24"/>
        </w:rPr>
        <w:t>o</w:t>
      </w:r>
      <w:r w:rsidR="005F695C" w:rsidRPr="00125081">
        <w:rPr>
          <w:rFonts w:ascii="Times New Roman" w:hAnsi="Times New Roman" w:cs="Times New Roman"/>
          <w:sz w:val="24"/>
          <w:szCs w:val="24"/>
        </w:rPr>
        <w:t>wner is responsible for any improvements or upgrades over and above the standard unit description</w:t>
      </w:r>
      <w:r w:rsidR="0052232F" w:rsidRPr="00125081">
        <w:rPr>
          <w:rFonts w:ascii="Times New Roman" w:hAnsi="Times New Roman" w:cs="Times New Roman"/>
          <w:sz w:val="24"/>
          <w:szCs w:val="24"/>
        </w:rPr>
        <w:t xml:space="preserve"> and for any deductibles</w:t>
      </w:r>
      <w:r w:rsidR="005F695C" w:rsidRPr="00125081">
        <w:rPr>
          <w:rFonts w:ascii="Times New Roman" w:hAnsi="Times New Roman" w:cs="Times New Roman"/>
          <w:sz w:val="24"/>
          <w:szCs w:val="24"/>
        </w:rPr>
        <w:t xml:space="preserve">. </w:t>
      </w:r>
    </w:p>
    <w:p w:rsidR="00504D8B" w:rsidRPr="00125081" w:rsidRDefault="00504D8B" w:rsidP="00FA5693">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It is usually the obligation</w:t>
      </w:r>
      <w:r w:rsidR="00221534">
        <w:rPr>
          <w:rFonts w:ascii="Times New Roman" w:hAnsi="Times New Roman" w:cs="Times New Roman"/>
          <w:sz w:val="24"/>
          <w:szCs w:val="24"/>
        </w:rPr>
        <w:t xml:space="preserve"> of the condominium corporation</w:t>
      </w:r>
      <w:r w:rsidRPr="00125081">
        <w:rPr>
          <w:rFonts w:ascii="Times New Roman" w:hAnsi="Times New Roman" w:cs="Times New Roman"/>
          <w:sz w:val="24"/>
          <w:szCs w:val="24"/>
        </w:rPr>
        <w:t xml:space="preserve"> to insure the units and common elements against the risk of damage by fire etc. Buyers should refer to the standard unit description to identify what is not to be insured by the corporation. For example</w:t>
      </w:r>
      <w:r w:rsidR="00221534">
        <w:rPr>
          <w:rFonts w:ascii="Times New Roman" w:hAnsi="Times New Roman" w:cs="Times New Roman"/>
          <w:sz w:val="24"/>
          <w:szCs w:val="24"/>
        </w:rPr>
        <w:t>,</w:t>
      </w:r>
      <w:r w:rsidRPr="00125081">
        <w:rPr>
          <w:rFonts w:ascii="Times New Roman" w:hAnsi="Times New Roman" w:cs="Times New Roman"/>
          <w:sz w:val="24"/>
          <w:szCs w:val="24"/>
        </w:rPr>
        <w:t xml:space="preserve"> some of the elements that could be excluded from the standard unit are: floor coverings; kitchen countertops;</w:t>
      </w:r>
      <w:r w:rsidR="001263C2" w:rsidRPr="00125081">
        <w:rPr>
          <w:rFonts w:ascii="Times New Roman" w:hAnsi="Times New Roman" w:cs="Times New Roman"/>
          <w:sz w:val="24"/>
          <w:szCs w:val="24"/>
        </w:rPr>
        <w:t xml:space="preserve"> cabinets; bathroom fixtures; etc. </w:t>
      </w:r>
    </w:p>
    <w:p w:rsidR="001263C2" w:rsidRPr="00125081" w:rsidRDefault="001263C2" w:rsidP="00FA5693">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Buyers should consider having the standard unit definition reviewed by their own insurer to </w:t>
      </w:r>
      <w:r w:rsidR="00221534">
        <w:rPr>
          <w:rFonts w:ascii="Times New Roman" w:hAnsi="Times New Roman" w:cs="Times New Roman"/>
          <w:sz w:val="24"/>
          <w:szCs w:val="24"/>
        </w:rPr>
        <w:t xml:space="preserve">ensure that </w:t>
      </w:r>
      <w:r w:rsidRPr="00125081">
        <w:rPr>
          <w:rFonts w:ascii="Times New Roman" w:hAnsi="Times New Roman" w:cs="Times New Roman"/>
          <w:sz w:val="24"/>
          <w:szCs w:val="24"/>
        </w:rPr>
        <w:t>important parts of the structure are properly insured.</w:t>
      </w:r>
    </w:p>
    <w:p w:rsidR="0050782A" w:rsidRDefault="0050782A" w:rsidP="003A1D32">
      <w:pPr>
        <w:rPr>
          <w:rFonts w:ascii="Times New Roman" w:hAnsi="Times New Roman" w:cs="Times New Roman"/>
          <w:b/>
          <w:sz w:val="24"/>
          <w:szCs w:val="24"/>
        </w:rPr>
      </w:pPr>
    </w:p>
    <w:p w:rsidR="003A1D32" w:rsidRPr="00125081" w:rsidRDefault="00221534" w:rsidP="00576FB5">
      <w:pPr>
        <w:pStyle w:val="Heading2"/>
      </w:pPr>
      <w:bookmarkStart w:id="52" w:name="_Toc396232880"/>
      <w:r>
        <w:t>Shared f</w:t>
      </w:r>
      <w:r w:rsidR="003A1D32" w:rsidRPr="00125081">
        <w:t>acilities</w:t>
      </w:r>
      <w:bookmarkEnd w:id="52"/>
    </w:p>
    <w:p w:rsidR="003A1D32" w:rsidRPr="00125081" w:rsidRDefault="003A1D32" w:rsidP="00DF5705">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If the </w:t>
      </w:r>
      <w:r w:rsidR="00AE6572" w:rsidRPr="00125081">
        <w:rPr>
          <w:rFonts w:ascii="Times New Roman" w:hAnsi="Times New Roman" w:cs="Times New Roman"/>
          <w:sz w:val="24"/>
          <w:szCs w:val="24"/>
        </w:rPr>
        <w:t>condo</w:t>
      </w:r>
      <w:r w:rsidRPr="00125081">
        <w:rPr>
          <w:rFonts w:ascii="Times New Roman" w:hAnsi="Times New Roman" w:cs="Times New Roman"/>
          <w:sz w:val="24"/>
          <w:szCs w:val="24"/>
        </w:rPr>
        <w:t>minium is in the vicinity of another condominium, the two may share certain facilities like a parking garage or recreational facilities</w:t>
      </w:r>
      <w:r w:rsidR="0046115F" w:rsidRPr="00125081">
        <w:rPr>
          <w:rFonts w:ascii="Times New Roman" w:hAnsi="Times New Roman" w:cs="Times New Roman"/>
          <w:sz w:val="24"/>
          <w:szCs w:val="24"/>
        </w:rPr>
        <w:t>. They may</w:t>
      </w:r>
      <w:r w:rsidRPr="00125081">
        <w:rPr>
          <w:rFonts w:ascii="Times New Roman" w:hAnsi="Times New Roman" w:cs="Times New Roman"/>
          <w:sz w:val="24"/>
          <w:szCs w:val="24"/>
        </w:rPr>
        <w:t xml:space="preserve"> have entered into agreements </w:t>
      </w:r>
      <w:r w:rsidRPr="00125081">
        <w:rPr>
          <w:rFonts w:ascii="Times New Roman" w:hAnsi="Times New Roman" w:cs="Times New Roman"/>
          <w:sz w:val="24"/>
          <w:szCs w:val="24"/>
        </w:rPr>
        <w:lastRenderedPageBreak/>
        <w:t>for the</w:t>
      </w:r>
      <w:r w:rsidR="0046115F" w:rsidRPr="00125081">
        <w:rPr>
          <w:rFonts w:ascii="Times New Roman" w:hAnsi="Times New Roman" w:cs="Times New Roman"/>
          <w:sz w:val="24"/>
          <w:szCs w:val="24"/>
        </w:rPr>
        <w:t xml:space="preserve"> shared</w:t>
      </w:r>
      <w:r w:rsidRPr="00125081">
        <w:rPr>
          <w:rFonts w:ascii="Times New Roman" w:hAnsi="Times New Roman" w:cs="Times New Roman"/>
          <w:sz w:val="24"/>
          <w:szCs w:val="24"/>
        </w:rPr>
        <w:t xml:space="preserve"> use</w:t>
      </w:r>
      <w:r w:rsidR="0046115F" w:rsidRPr="00125081">
        <w:rPr>
          <w:rFonts w:ascii="Times New Roman" w:hAnsi="Times New Roman" w:cs="Times New Roman"/>
          <w:sz w:val="24"/>
          <w:szCs w:val="24"/>
        </w:rPr>
        <w:t>,</w:t>
      </w:r>
      <w:r w:rsidRPr="00125081">
        <w:rPr>
          <w:rFonts w:ascii="Times New Roman" w:hAnsi="Times New Roman" w:cs="Times New Roman"/>
          <w:sz w:val="24"/>
          <w:szCs w:val="24"/>
        </w:rPr>
        <w:t xml:space="preserve"> management and operating costs</w:t>
      </w:r>
      <w:r w:rsidR="00E357DC" w:rsidRPr="00125081">
        <w:rPr>
          <w:rFonts w:ascii="Times New Roman" w:hAnsi="Times New Roman" w:cs="Times New Roman"/>
          <w:sz w:val="24"/>
          <w:szCs w:val="24"/>
        </w:rPr>
        <w:t xml:space="preserve"> of the facilities</w:t>
      </w:r>
      <w:r w:rsidRPr="00125081">
        <w:rPr>
          <w:rFonts w:ascii="Times New Roman" w:hAnsi="Times New Roman" w:cs="Times New Roman"/>
          <w:sz w:val="24"/>
          <w:szCs w:val="24"/>
        </w:rPr>
        <w:t xml:space="preserve">. The cost of operating these shared facilities and the restrictions on their use may be of concern to Buyers.  Buyers should consider the possibility of any </w:t>
      </w:r>
      <w:r w:rsidR="00221534">
        <w:rPr>
          <w:rFonts w:ascii="Times New Roman" w:hAnsi="Times New Roman" w:cs="Times New Roman"/>
          <w:sz w:val="24"/>
          <w:szCs w:val="24"/>
        </w:rPr>
        <w:t xml:space="preserve">other </w:t>
      </w:r>
      <w:r w:rsidRPr="00125081">
        <w:rPr>
          <w:rFonts w:ascii="Times New Roman" w:hAnsi="Times New Roman" w:cs="Times New Roman"/>
          <w:sz w:val="24"/>
          <w:szCs w:val="24"/>
        </w:rPr>
        <w:t xml:space="preserve">development </w:t>
      </w:r>
      <w:r w:rsidR="00221534">
        <w:rPr>
          <w:rFonts w:ascii="Times New Roman" w:hAnsi="Times New Roman" w:cs="Times New Roman"/>
          <w:sz w:val="24"/>
          <w:szCs w:val="24"/>
        </w:rPr>
        <w:t xml:space="preserve">which would </w:t>
      </w:r>
      <w:r w:rsidRPr="00125081">
        <w:rPr>
          <w:rFonts w:ascii="Times New Roman" w:hAnsi="Times New Roman" w:cs="Times New Roman"/>
          <w:sz w:val="24"/>
          <w:szCs w:val="24"/>
        </w:rPr>
        <w:t>also shar</w:t>
      </w:r>
      <w:r w:rsidR="00221534">
        <w:rPr>
          <w:rFonts w:ascii="Times New Roman" w:hAnsi="Times New Roman" w:cs="Times New Roman"/>
          <w:sz w:val="24"/>
          <w:szCs w:val="24"/>
        </w:rPr>
        <w:t>e</w:t>
      </w:r>
      <w:r w:rsidRPr="00125081">
        <w:rPr>
          <w:rFonts w:ascii="Times New Roman" w:hAnsi="Times New Roman" w:cs="Times New Roman"/>
          <w:sz w:val="24"/>
          <w:szCs w:val="24"/>
        </w:rPr>
        <w:t xml:space="preserve"> the facilities.</w:t>
      </w:r>
    </w:p>
    <w:p w:rsidR="005A312E" w:rsidRPr="00125081" w:rsidRDefault="005A312E" w:rsidP="005A312E">
      <w:pPr>
        <w:rPr>
          <w:rFonts w:ascii="Times New Roman" w:hAnsi="Times New Roman" w:cs="Times New Roman"/>
          <w:b/>
        </w:rPr>
      </w:pPr>
    </w:p>
    <w:p w:rsidR="005A312E" w:rsidRPr="00125081" w:rsidRDefault="005A312E" w:rsidP="00576FB5">
      <w:pPr>
        <w:pStyle w:val="Heading1"/>
      </w:pPr>
      <w:bookmarkStart w:id="53" w:name="_Toc396232881"/>
      <w:r w:rsidRPr="00125081">
        <w:t>Title Insurance</w:t>
      </w:r>
      <w:bookmarkEnd w:id="53"/>
    </w:p>
    <w:p w:rsidR="005A312E" w:rsidRPr="00125081" w:rsidRDefault="005A312E" w:rsidP="00576FB5">
      <w:pPr>
        <w:pStyle w:val="Heading2"/>
      </w:pPr>
      <w:bookmarkStart w:id="54" w:name="_Toc396232882"/>
      <w:r w:rsidRPr="00125081">
        <w:t xml:space="preserve">Benefits of </w:t>
      </w:r>
      <w:r w:rsidR="00221534">
        <w:t>t</w:t>
      </w:r>
      <w:r w:rsidRPr="00125081">
        <w:t xml:space="preserve">itle </w:t>
      </w:r>
      <w:r w:rsidR="00221534">
        <w:t>i</w:t>
      </w:r>
      <w:r w:rsidRPr="00125081">
        <w:t>nsurance</w:t>
      </w:r>
      <w:bookmarkEnd w:id="54"/>
    </w:p>
    <w:p w:rsidR="005A312E" w:rsidRPr="00125081" w:rsidRDefault="005A312E" w:rsidP="00DF5705">
      <w:pPr>
        <w:spacing w:line="360" w:lineRule="auto"/>
        <w:ind w:firstLine="720"/>
        <w:rPr>
          <w:rFonts w:ascii="Times New Roman" w:hAnsi="Times New Roman" w:cs="Times New Roman"/>
          <w:sz w:val="24"/>
        </w:rPr>
      </w:pPr>
      <w:r w:rsidRPr="00125081">
        <w:rPr>
          <w:rFonts w:ascii="Times New Roman" w:hAnsi="Times New Roman" w:cs="Times New Roman"/>
          <w:sz w:val="24"/>
        </w:rPr>
        <w:t xml:space="preserve">Title insurance is one of the many tools available to lawyers, </w:t>
      </w:r>
      <w:r w:rsidR="00E357DC" w:rsidRPr="00125081">
        <w:rPr>
          <w:rFonts w:ascii="Times New Roman" w:hAnsi="Times New Roman" w:cs="Times New Roman"/>
          <w:sz w:val="24"/>
        </w:rPr>
        <w:t>b</w:t>
      </w:r>
      <w:r w:rsidRPr="00125081">
        <w:rPr>
          <w:rFonts w:ascii="Times New Roman" w:hAnsi="Times New Roman" w:cs="Times New Roman"/>
          <w:sz w:val="24"/>
        </w:rPr>
        <w:t xml:space="preserve">uyers and lenders when a </w:t>
      </w:r>
      <w:r w:rsidR="00221534">
        <w:rPr>
          <w:rFonts w:ascii="Times New Roman" w:hAnsi="Times New Roman" w:cs="Times New Roman"/>
          <w:sz w:val="24"/>
        </w:rPr>
        <w:t xml:space="preserve">property </w:t>
      </w:r>
      <w:r w:rsidRPr="00125081">
        <w:rPr>
          <w:rFonts w:ascii="Times New Roman" w:hAnsi="Times New Roman" w:cs="Times New Roman"/>
          <w:sz w:val="24"/>
        </w:rPr>
        <w:t xml:space="preserve">is being purchased.  The title insurance provides </w:t>
      </w:r>
      <w:r w:rsidR="00221534">
        <w:rPr>
          <w:rFonts w:ascii="Times New Roman" w:hAnsi="Times New Roman" w:cs="Times New Roman"/>
          <w:sz w:val="24"/>
        </w:rPr>
        <w:t xml:space="preserve">certain </w:t>
      </w:r>
      <w:r w:rsidRPr="00125081">
        <w:rPr>
          <w:rFonts w:ascii="Times New Roman" w:hAnsi="Times New Roman" w:cs="Times New Roman"/>
          <w:sz w:val="24"/>
        </w:rPr>
        <w:t>protection</w:t>
      </w:r>
      <w:r w:rsidR="00221534">
        <w:rPr>
          <w:rFonts w:ascii="Times New Roman" w:hAnsi="Times New Roman" w:cs="Times New Roman"/>
          <w:sz w:val="24"/>
        </w:rPr>
        <w:t>,</w:t>
      </w:r>
      <w:r w:rsidRPr="00125081">
        <w:rPr>
          <w:rFonts w:ascii="Times New Roman" w:hAnsi="Times New Roman" w:cs="Times New Roman"/>
          <w:sz w:val="24"/>
        </w:rPr>
        <w:t xml:space="preserve"> but is not a substitute for the lawyer’s role in the purchase transaction.  The lawyer </w:t>
      </w:r>
      <w:r w:rsidR="00B44FB6" w:rsidRPr="00125081">
        <w:rPr>
          <w:rFonts w:ascii="Times New Roman" w:hAnsi="Times New Roman" w:cs="Times New Roman"/>
          <w:sz w:val="24"/>
        </w:rPr>
        <w:t>is still required</w:t>
      </w:r>
      <w:r w:rsidRPr="00125081">
        <w:rPr>
          <w:rFonts w:ascii="Times New Roman" w:hAnsi="Times New Roman" w:cs="Times New Roman"/>
          <w:sz w:val="24"/>
        </w:rPr>
        <w:t xml:space="preserve"> to search the title and conduct other appropriate searches in order to provide an opinion on title.  The lawyer’s opinion on title is then delivered to the title insurance company so that an appropriate title insurance policy may be issued in the names of Buyers, lenders or both.  </w:t>
      </w:r>
    </w:p>
    <w:p w:rsidR="005A312E" w:rsidRPr="00125081" w:rsidRDefault="005A312E" w:rsidP="00DF5705">
      <w:pPr>
        <w:spacing w:line="360" w:lineRule="auto"/>
        <w:ind w:firstLine="720"/>
        <w:rPr>
          <w:rFonts w:ascii="Times New Roman" w:hAnsi="Times New Roman" w:cs="Times New Roman"/>
          <w:sz w:val="24"/>
        </w:rPr>
      </w:pPr>
      <w:r w:rsidRPr="00125081">
        <w:rPr>
          <w:rFonts w:ascii="Times New Roman" w:hAnsi="Times New Roman" w:cs="Times New Roman"/>
          <w:sz w:val="24"/>
        </w:rPr>
        <w:t xml:space="preserve">Legal services coverage </w:t>
      </w:r>
      <w:r w:rsidR="00221534">
        <w:rPr>
          <w:rFonts w:ascii="Times New Roman" w:hAnsi="Times New Roman" w:cs="Times New Roman"/>
          <w:sz w:val="24"/>
        </w:rPr>
        <w:t>is also available in certain title insurance policies</w:t>
      </w:r>
      <w:r w:rsidRPr="00125081">
        <w:rPr>
          <w:rFonts w:ascii="Times New Roman" w:hAnsi="Times New Roman" w:cs="Times New Roman"/>
          <w:sz w:val="24"/>
        </w:rPr>
        <w:t xml:space="preserve"> (if that coverage is offered by the title insurance company you choose).  This coverage may prevent the need </w:t>
      </w:r>
      <w:r w:rsidR="00B44FB6" w:rsidRPr="00125081">
        <w:rPr>
          <w:rFonts w:ascii="Times New Roman" w:hAnsi="Times New Roman" w:cs="Times New Roman"/>
          <w:sz w:val="24"/>
        </w:rPr>
        <w:t>for the client to seek recourse against</w:t>
      </w:r>
      <w:r w:rsidRPr="00125081">
        <w:rPr>
          <w:rFonts w:ascii="Times New Roman" w:hAnsi="Times New Roman" w:cs="Times New Roman"/>
          <w:sz w:val="24"/>
        </w:rPr>
        <w:t xml:space="preserve"> the lawyer involved in the purchase transaction should a problem arise after closing</w:t>
      </w:r>
      <w:r w:rsidR="00221534">
        <w:rPr>
          <w:rFonts w:ascii="Times New Roman" w:hAnsi="Times New Roman" w:cs="Times New Roman"/>
          <w:sz w:val="24"/>
        </w:rPr>
        <w:t xml:space="preserve"> as the policyholder can make a claim directly against the title insurance policy</w:t>
      </w:r>
      <w:r w:rsidRPr="00125081">
        <w:rPr>
          <w:rFonts w:ascii="Times New Roman" w:hAnsi="Times New Roman" w:cs="Times New Roman"/>
          <w:sz w:val="24"/>
        </w:rPr>
        <w:t>.</w:t>
      </w:r>
    </w:p>
    <w:p w:rsidR="005A312E" w:rsidRPr="00125081" w:rsidRDefault="00221534" w:rsidP="00DF5705">
      <w:pPr>
        <w:spacing w:line="360" w:lineRule="auto"/>
        <w:ind w:firstLine="720"/>
        <w:rPr>
          <w:rFonts w:ascii="Times New Roman" w:hAnsi="Times New Roman" w:cs="Times New Roman"/>
          <w:sz w:val="24"/>
        </w:rPr>
      </w:pPr>
      <w:r>
        <w:rPr>
          <w:rFonts w:ascii="Times New Roman" w:hAnsi="Times New Roman" w:cs="Times New Roman"/>
          <w:sz w:val="24"/>
        </w:rPr>
        <w:t>T</w:t>
      </w:r>
      <w:r w:rsidR="005A312E" w:rsidRPr="00125081">
        <w:rPr>
          <w:rFonts w:ascii="Times New Roman" w:hAnsi="Times New Roman" w:cs="Times New Roman"/>
          <w:sz w:val="24"/>
        </w:rPr>
        <w:t xml:space="preserve">itle insurance </w:t>
      </w:r>
      <w:r>
        <w:rPr>
          <w:rFonts w:ascii="Times New Roman" w:hAnsi="Times New Roman" w:cs="Times New Roman"/>
          <w:sz w:val="24"/>
        </w:rPr>
        <w:t xml:space="preserve">save </w:t>
      </w:r>
      <w:r w:rsidR="005A312E" w:rsidRPr="00125081">
        <w:rPr>
          <w:rFonts w:ascii="Times New Roman" w:hAnsi="Times New Roman" w:cs="Times New Roman"/>
          <w:sz w:val="24"/>
        </w:rPr>
        <w:t>Buyers</w:t>
      </w:r>
      <w:r w:rsidR="00E357DC" w:rsidRPr="00125081">
        <w:rPr>
          <w:rFonts w:ascii="Times New Roman" w:hAnsi="Times New Roman" w:cs="Times New Roman"/>
          <w:sz w:val="24"/>
        </w:rPr>
        <w:t xml:space="preserve"> </w:t>
      </w:r>
      <w:r>
        <w:rPr>
          <w:rFonts w:ascii="Times New Roman" w:hAnsi="Times New Roman" w:cs="Times New Roman"/>
          <w:sz w:val="24"/>
        </w:rPr>
        <w:t xml:space="preserve">some money </w:t>
      </w:r>
      <w:r w:rsidR="00E357DC" w:rsidRPr="00125081">
        <w:rPr>
          <w:rFonts w:ascii="Times New Roman" w:hAnsi="Times New Roman" w:cs="Times New Roman"/>
          <w:sz w:val="24"/>
        </w:rPr>
        <w:t xml:space="preserve">by avoiding the need for some of the costly municipal and other searches for which the title insurance </w:t>
      </w:r>
      <w:r>
        <w:rPr>
          <w:rFonts w:ascii="Times New Roman" w:hAnsi="Times New Roman" w:cs="Times New Roman"/>
          <w:sz w:val="24"/>
        </w:rPr>
        <w:t>may</w:t>
      </w:r>
      <w:r w:rsidR="00E357DC" w:rsidRPr="00125081">
        <w:rPr>
          <w:rFonts w:ascii="Times New Roman" w:hAnsi="Times New Roman" w:cs="Times New Roman"/>
          <w:sz w:val="24"/>
        </w:rPr>
        <w:t xml:space="preserve"> provide protection</w:t>
      </w:r>
      <w:r w:rsidR="005A312E" w:rsidRPr="00125081">
        <w:rPr>
          <w:rFonts w:ascii="Times New Roman" w:hAnsi="Times New Roman" w:cs="Times New Roman"/>
          <w:sz w:val="24"/>
        </w:rPr>
        <w:t>.</w:t>
      </w:r>
      <w:r w:rsidR="00E357DC" w:rsidRPr="00125081">
        <w:rPr>
          <w:rFonts w:ascii="Times New Roman" w:hAnsi="Times New Roman" w:cs="Times New Roman"/>
          <w:sz w:val="24"/>
        </w:rPr>
        <w:t xml:space="preserve"> Each individual purchase will have different circumstances surrounding it</w:t>
      </w:r>
      <w:r>
        <w:rPr>
          <w:rFonts w:ascii="Times New Roman" w:hAnsi="Times New Roman" w:cs="Times New Roman"/>
          <w:sz w:val="24"/>
        </w:rPr>
        <w:t xml:space="preserve"> and</w:t>
      </w:r>
      <w:r w:rsidR="00E357DC" w:rsidRPr="00125081">
        <w:rPr>
          <w:rFonts w:ascii="Times New Roman" w:hAnsi="Times New Roman" w:cs="Times New Roman"/>
          <w:sz w:val="24"/>
        </w:rPr>
        <w:t xml:space="preserve"> title insurance </w:t>
      </w:r>
      <w:r>
        <w:rPr>
          <w:rFonts w:ascii="Times New Roman" w:hAnsi="Times New Roman" w:cs="Times New Roman"/>
          <w:sz w:val="24"/>
        </w:rPr>
        <w:t>provides</w:t>
      </w:r>
      <w:r w:rsidR="00E357DC" w:rsidRPr="00125081">
        <w:rPr>
          <w:rFonts w:ascii="Times New Roman" w:hAnsi="Times New Roman" w:cs="Times New Roman"/>
          <w:sz w:val="24"/>
        </w:rPr>
        <w:t xml:space="preserve"> a valuable protection</w:t>
      </w:r>
      <w:r>
        <w:rPr>
          <w:rFonts w:ascii="Times New Roman" w:hAnsi="Times New Roman" w:cs="Times New Roman"/>
          <w:sz w:val="24"/>
        </w:rPr>
        <w:t>,</w:t>
      </w:r>
      <w:r w:rsidR="00E357DC" w:rsidRPr="00125081">
        <w:rPr>
          <w:rFonts w:ascii="Times New Roman" w:hAnsi="Times New Roman" w:cs="Times New Roman"/>
          <w:sz w:val="24"/>
        </w:rPr>
        <w:t xml:space="preserve"> each buyer should discuss the </w:t>
      </w:r>
      <w:r>
        <w:rPr>
          <w:rFonts w:ascii="Times New Roman" w:hAnsi="Times New Roman" w:cs="Times New Roman"/>
          <w:sz w:val="24"/>
        </w:rPr>
        <w:t xml:space="preserve">specific </w:t>
      </w:r>
      <w:r w:rsidR="00E357DC" w:rsidRPr="00125081">
        <w:rPr>
          <w:rFonts w:ascii="Times New Roman" w:hAnsi="Times New Roman" w:cs="Times New Roman"/>
          <w:sz w:val="24"/>
        </w:rPr>
        <w:t>requirements of their purchase with their lawyer</w:t>
      </w:r>
      <w:r w:rsidR="00B44FB6" w:rsidRPr="00125081">
        <w:rPr>
          <w:rFonts w:ascii="Times New Roman" w:hAnsi="Times New Roman" w:cs="Times New Roman"/>
          <w:sz w:val="24"/>
        </w:rPr>
        <w:t>.</w:t>
      </w:r>
    </w:p>
    <w:p w:rsidR="0050782A" w:rsidRDefault="0050782A" w:rsidP="00DF5705">
      <w:pPr>
        <w:spacing w:line="360" w:lineRule="auto"/>
        <w:rPr>
          <w:rFonts w:ascii="Times New Roman" w:hAnsi="Times New Roman" w:cs="Times New Roman"/>
          <w:b/>
          <w:sz w:val="24"/>
        </w:rPr>
      </w:pPr>
    </w:p>
    <w:p w:rsidR="005A312E" w:rsidRPr="00125081" w:rsidRDefault="005A312E" w:rsidP="00576FB5">
      <w:pPr>
        <w:pStyle w:val="Heading2"/>
      </w:pPr>
      <w:bookmarkStart w:id="55" w:name="_Toc396232883"/>
      <w:r w:rsidRPr="00125081">
        <w:t xml:space="preserve">Understanding </w:t>
      </w:r>
      <w:r w:rsidR="00221534">
        <w:t>t</w:t>
      </w:r>
      <w:r w:rsidRPr="00125081">
        <w:t xml:space="preserve">itle </w:t>
      </w:r>
      <w:r w:rsidR="00221534">
        <w:t>i</w:t>
      </w:r>
      <w:r w:rsidRPr="00125081">
        <w:t>nsurance</w:t>
      </w:r>
      <w:bookmarkEnd w:id="55"/>
    </w:p>
    <w:p w:rsidR="005A312E" w:rsidRPr="00125081" w:rsidRDefault="005A312E" w:rsidP="00DF5705">
      <w:pPr>
        <w:spacing w:line="360" w:lineRule="auto"/>
        <w:ind w:firstLine="720"/>
        <w:rPr>
          <w:rFonts w:ascii="Times New Roman" w:hAnsi="Times New Roman" w:cs="Times New Roman"/>
          <w:sz w:val="24"/>
        </w:rPr>
      </w:pPr>
      <w:r w:rsidRPr="00125081">
        <w:rPr>
          <w:rFonts w:ascii="Times New Roman" w:hAnsi="Times New Roman" w:cs="Times New Roman"/>
          <w:sz w:val="24"/>
        </w:rPr>
        <w:t>To understand basic title insurance coverage for known risks or problems Buyers may want to review two short brochures on the subject:</w:t>
      </w:r>
    </w:p>
    <w:p w:rsidR="005A312E" w:rsidRPr="00125081" w:rsidRDefault="005A312E" w:rsidP="00DF5705">
      <w:pPr>
        <w:numPr>
          <w:ilvl w:val="0"/>
          <w:numId w:val="6"/>
        </w:numPr>
        <w:spacing w:after="0" w:line="360" w:lineRule="auto"/>
        <w:ind w:left="0" w:firstLine="0"/>
        <w:rPr>
          <w:rFonts w:ascii="Times New Roman" w:hAnsi="Times New Roman" w:cs="Times New Roman"/>
          <w:sz w:val="24"/>
        </w:rPr>
      </w:pPr>
      <w:r w:rsidRPr="00125081">
        <w:rPr>
          <w:rFonts w:ascii="Times New Roman" w:hAnsi="Times New Roman" w:cs="Times New Roman"/>
          <w:sz w:val="24"/>
        </w:rPr>
        <w:lastRenderedPageBreak/>
        <w:t xml:space="preserve">Understanding Title Insurance published by the Financial Services Commission of Ontario which may be found at </w:t>
      </w:r>
      <w:hyperlink r:id="rId12" w:history="1">
        <w:r w:rsidRPr="00125081">
          <w:rPr>
            <w:rStyle w:val="Hyperlink"/>
            <w:rFonts w:ascii="Times New Roman" w:hAnsi="Times New Roman" w:cs="Times New Roman"/>
            <w:sz w:val="24"/>
          </w:rPr>
          <w:t>www.fsco.gov.con.ca</w:t>
        </w:r>
      </w:hyperlink>
    </w:p>
    <w:p w:rsidR="005A312E" w:rsidRPr="00125081" w:rsidRDefault="005A312E" w:rsidP="000350E4">
      <w:pPr>
        <w:numPr>
          <w:ilvl w:val="0"/>
          <w:numId w:val="6"/>
        </w:numPr>
        <w:spacing w:after="0" w:line="360" w:lineRule="auto"/>
        <w:ind w:left="0" w:firstLine="0"/>
        <w:rPr>
          <w:rFonts w:ascii="Times New Roman" w:hAnsi="Times New Roman" w:cs="Times New Roman"/>
          <w:sz w:val="24"/>
        </w:rPr>
      </w:pPr>
      <w:r w:rsidRPr="00125081">
        <w:rPr>
          <w:rFonts w:ascii="Times New Roman" w:hAnsi="Times New Roman" w:cs="Times New Roman"/>
          <w:sz w:val="24"/>
        </w:rPr>
        <w:t>Working With a Lawyer When You Buy a Home published by The Law Society of Upper Canada and the Ontario Bar Ass</w:t>
      </w:r>
      <w:r w:rsidR="00403149" w:rsidRPr="00125081">
        <w:rPr>
          <w:rFonts w:ascii="Times New Roman" w:hAnsi="Times New Roman" w:cs="Times New Roman"/>
          <w:sz w:val="24"/>
        </w:rPr>
        <w:t xml:space="preserve">ociation which may be found at </w:t>
      </w:r>
      <w:hyperlink r:id="rId13" w:history="1">
        <w:r w:rsidR="000350E4" w:rsidRPr="00125081">
          <w:rPr>
            <w:rStyle w:val="Hyperlink"/>
            <w:rFonts w:ascii="Times New Roman" w:hAnsi="Times New Roman" w:cs="Times New Roman"/>
            <w:sz w:val="24"/>
          </w:rPr>
          <w:t>http://www.oba.org/CBAMediaLibrary/cba_on/pdf/workingWithLawyerBrochure.pdf</w:t>
        </w:r>
      </w:hyperlink>
      <w:r w:rsidR="000350E4" w:rsidRPr="00125081">
        <w:rPr>
          <w:rFonts w:ascii="Times New Roman" w:hAnsi="Times New Roman" w:cs="Times New Roman"/>
          <w:sz w:val="24"/>
        </w:rPr>
        <w:t>.</w:t>
      </w:r>
    </w:p>
    <w:p w:rsidR="000350E4" w:rsidRPr="00125081" w:rsidRDefault="000350E4" w:rsidP="0050782A">
      <w:pPr>
        <w:spacing w:after="0" w:line="360" w:lineRule="auto"/>
        <w:rPr>
          <w:rFonts w:ascii="Times New Roman" w:hAnsi="Times New Roman" w:cs="Times New Roman"/>
          <w:sz w:val="24"/>
        </w:rPr>
      </w:pPr>
    </w:p>
    <w:p w:rsidR="00390D7B" w:rsidRPr="00125081" w:rsidRDefault="005A312E" w:rsidP="00576FB5">
      <w:pPr>
        <w:pStyle w:val="Heading1"/>
      </w:pPr>
      <w:bookmarkStart w:id="56" w:name="_Toc396232884"/>
      <w:r w:rsidRPr="00125081">
        <w:t xml:space="preserve">Title </w:t>
      </w:r>
      <w:r w:rsidR="00ED7864">
        <w:t>i</w:t>
      </w:r>
      <w:r w:rsidRPr="00125081">
        <w:t>nvestigation</w:t>
      </w:r>
      <w:bookmarkEnd w:id="56"/>
    </w:p>
    <w:p w:rsidR="005A312E" w:rsidRPr="00125081" w:rsidRDefault="00ED7864" w:rsidP="00576FB5">
      <w:pPr>
        <w:pStyle w:val="Heading2"/>
      </w:pPr>
      <w:bookmarkStart w:id="57" w:name="_Toc396232885"/>
      <w:r>
        <w:t>Title o</w:t>
      </w:r>
      <w:r w:rsidR="005A312E" w:rsidRPr="00125081">
        <w:t>pinion</w:t>
      </w:r>
      <w:bookmarkEnd w:id="57"/>
    </w:p>
    <w:p w:rsidR="009556C4" w:rsidRPr="00125081" w:rsidRDefault="009556C4" w:rsidP="009556C4">
      <w:pPr>
        <w:spacing w:line="360" w:lineRule="auto"/>
        <w:rPr>
          <w:rFonts w:ascii="Times New Roman" w:hAnsi="Times New Roman" w:cs="Times New Roman"/>
          <w:sz w:val="24"/>
        </w:rPr>
      </w:pPr>
      <w:r w:rsidRPr="00125081">
        <w:rPr>
          <w:rFonts w:ascii="Times New Roman" w:hAnsi="Times New Roman" w:cs="Times New Roman"/>
          <w:sz w:val="24"/>
        </w:rPr>
        <w:t xml:space="preserve">While the lawyer will search the title and report to the title insurer, the search will disclose important matters which need to be dealt with in the transaction. For example: outstanding mortgages; condominium liens; outstanding agreements between the unit owner and the condominium corporation; and a variety of other </w:t>
      </w:r>
      <w:r w:rsidR="00ED7864">
        <w:rPr>
          <w:rFonts w:ascii="Times New Roman" w:hAnsi="Times New Roman" w:cs="Times New Roman"/>
          <w:sz w:val="24"/>
        </w:rPr>
        <w:t>issues</w:t>
      </w:r>
      <w:r w:rsidRPr="00125081">
        <w:rPr>
          <w:rFonts w:ascii="Times New Roman" w:hAnsi="Times New Roman" w:cs="Times New Roman"/>
          <w:sz w:val="24"/>
        </w:rPr>
        <w:t>. It will be the responsibility of the lawyer to clear the title of any encumbrances taking priority to the purchase, which the Buyer has not agreed to accept. Some documents will remain on title and they will need to be discussed with the Buyers. A section 98 agreement which permits an encroachment onto the common elements for the benefit of a unit, is an example.</w:t>
      </w:r>
    </w:p>
    <w:p w:rsidR="005A312E" w:rsidRPr="00125081" w:rsidRDefault="005A312E" w:rsidP="000350E4">
      <w:pPr>
        <w:spacing w:line="360" w:lineRule="auto"/>
        <w:ind w:firstLine="720"/>
        <w:rPr>
          <w:rFonts w:ascii="Times New Roman" w:hAnsi="Times New Roman" w:cs="Times New Roman"/>
          <w:sz w:val="24"/>
        </w:rPr>
      </w:pPr>
      <w:r w:rsidRPr="00125081">
        <w:rPr>
          <w:rFonts w:ascii="Times New Roman" w:hAnsi="Times New Roman" w:cs="Times New Roman"/>
          <w:sz w:val="24"/>
        </w:rPr>
        <w:t>Following the completion of the title search and other due diligence searches conducted by the lawyer</w:t>
      </w:r>
      <w:r w:rsidR="00DD12D8" w:rsidRPr="00125081">
        <w:rPr>
          <w:rFonts w:ascii="Times New Roman" w:hAnsi="Times New Roman" w:cs="Times New Roman"/>
          <w:sz w:val="24"/>
        </w:rPr>
        <w:t>,</w:t>
      </w:r>
      <w:r w:rsidRPr="00125081">
        <w:rPr>
          <w:rFonts w:ascii="Times New Roman" w:hAnsi="Times New Roman" w:cs="Times New Roman"/>
          <w:sz w:val="24"/>
        </w:rPr>
        <w:t xml:space="preserve"> the title insurance policy is issued indicating the presence of all easements and other encumbrances on title.  Buyers will want to review the </w:t>
      </w:r>
      <w:r w:rsidR="00DD12D8" w:rsidRPr="00125081">
        <w:rPr>
          <w:rFonts w:ascii="Times New Roman" w:hAnsi="Times New Roman" w:cs="Times New Roman"/>
          <w:sz w:val="24"/>
        </w:rPr>
        <w:t xml:space="preserve">schedule to the policy to ensure that </w:t>
      </w:r>
      <w:r w:rsidR="0050782A">
        <w:rPr>
          <w:rFonts w:ascii="Times New Roman" w:hAnsi="Times New Roman" w:cs="Times New Roman"/>
          <w:sz w:val="24"/>
        </w:rPr>
        <w:t>all</w:t>
      </w:r>
      <w:r w:rsidR="00DD12D8" w:rsidRPr="00125081">
        <w:rPr>
          <w:rFonts w:ascii="Times New Roman" w:hAnsi="Times New Roman" w:cs="Times New Roman"/>
          <w:sz w:val="24"/>
        </w:rPr>
        <w:t xml:space="preserve"> Buyers</w:t>
      </w:r>
      <w:r w:rsidR="00C37595">
        <w:rPr>
          <w:rFonts w:ascii="Times New Roman" w:hAnsi="Times New Roman" w:cs="Times New Roman"/>
          <w:sz w:val="24"/>
        </w:rPr>
        <w:t>’</w:t>
      </w:r>
      <w:r w:rsidR="00DD12D8" w:rsidRPr="00125081">
        <w:rPr>
          <w:rFonts w:ascii="Times New Roman" w:hAnsi="Times New Roman" w:cs="Times New Roman"/>
          <w:sz w:val="24"/>
        </w:rPr>
        <w:t xml:space="preserve"> name(s), property description and </w:t>
      </w:r>
      <w:r w:rsidRPr="00125081">
        <w:rPr>
          <w:rFonts w:ascii="Times New Roman" w:hAnsi="Times New Roman" w:cs="Times New Roman"/>
          <w:sz w:val="24"/>
        </w:rPr>
        <w:t xml:space="preserve">details of </w:t>
      </w:r>
      <w:r w:rsidR="00DD12D8" w:rsidRPr="00125081">
        <w:rPr>
          <w:rFonts w:ascii="Times New Roman" w:hAnsi="Times New Roman" w:cs="Times New Roman"/>
          <w:sz w:val="24"/>
        </w:rPr>
        <w:t>any</w:t>
      </w:r>
      <w:r w:rsidRPr="00125081">
        <w:rPr>
          <w:rFonts w:ascii="Times New Roman" w:hAnsi="Times New Roman" w:cs="Times New Roman"/>
          <w:sz w:val="24"/>
        </w:rPr>
        <w:t xml:space="preserve"> easements and encumbrances </w:t>
      </w:r>
      <w:r w:rsidR="00C37595">
        <w:rPr>
          <w:rFonts w:ascii="Times New Roman" w:hAnsi="Times New Roman" w:cs="Times New Roman"/>
          <w:sz w:val="24"/>
        </w:rPr>
        <w:t>(</w:t>
      </w:r>
      <w:r w:rsidRPr="00125081">
        <w:rPr>
          <w:rFonts w:ascii="Times New Roman" w:hAnsi="Times New Roman" w:cs="Times New Roman"/>
          <w:sz w:val="24"/>
        </w:rPr>
        <w:t>which will remain after closing</w:t>
      </w:r>
      <w:r w:rsidR="00C37595">
        <w:rPr>
          <w:rFonts w:ascii="Times New Roman" w:hAnsi="Times New Roman" w:cs="Times New Roman"/>
          <w:sz w:val="24"/>
        </w:rPr>
        <w:t>)</w:t>
      </w:r>
      <w:r w:rsidR="00DD12D8" w:rsidRPr="00125081">
        <w:rPr>
          <w:rFonts w:ascii="Times New Roman" w:hAnsi="Times New Roman" w:cs="Times New Roman"/>
          <w:sz w:val="24"/>
        </w:rPr>
        <w:t xml:space="preserve"> are fully noted and acceptable</w:t>
      </w:r>
      <w:r w:rsidRPr="00125081">
        <w:rPr>
          <w:rFonts w:ascii="Times New Roman" w:hAnsi="Times New Roman" w:cs="Times New Roman"/>
          <w:sz w:val="24"/>
        </w:rPr>
        <w:t xml:space="preserve">.  Details of any restrictions on title </w:t>
      </w:r>
      <w:r w:rsidR="00DD12D8" w:rsidRPr="00125081">
        <w:rPr>
          <w:rFonts w:ascii="Times New Roman" w:hAnsi="Times New Roman" w:cs="Times New Roman"/>
          <w:sz w:val="24"/>
        </w:rPr>
        <w:t xml:space="preserve">which may affect the use of the property and </w:t>
      </w:r>
      <w:r w:rsidRPr="00125081">
        <w:rPr>
          <w:rFonts w:ascii="Times New Roman" w:hAnsi="Times New Roman" w:cs="Times New Roman"/>
          <w:sz w:val="24"/>
        </w:rPr>
        <w:t xml:space="preserve">which will not appear in the title insurance policy must be available to Buyers as well (examples: covenants not to alter the slope of the land, not to cut certain vegetation, </w:t>
      </w:r>
      <w:r w:rsidR="00DD12D8" w:rsidRPr="00125081">
        <w:rPr>
          <w:rFonts w:ascii="Times New Roman" w:hAnsi="Times New Roman" w:cs="Times New Roman"/>
          <w:sz w:val="24"/>
        </w:rPr>
        <w:t xml:space="preserve">to </w:t>
      </w:r>
      <w:r w:rsidRPr="00125081">
        <w:rPr>
          <w:rFonts w:ascii="Times New Roman" w:hAnsi="Times New Roman" w:cs="Times New Roman"/>
          <w:sz w:val="24"/>
        </w:rPr>
        <w:t xml:space="preserve">adhere a colour scheme </w:t>
      </w:r>
      <w:r w:rsidR="00DD12D8" w:rsidRPr="00125081">
        <w:rPr>
          <w:rFonts w:ascii="Times New Roman" w:hAnsi="Times New Roman" w:cs="Times New Roman"/>
          <w:sz w:val="24"/>
        </w:rPr>
        <w:t xml:space="preserve">for the exterior of the unit </w:t>
      </w:r>
      <w:r w:rsidRPr="00125081">
        <w:rPr>
          <w:rFonts w:ascii="Times New Roman" w:hAnsi="Times New Roman" w:cs="Times New Roman"/>
          <w:sz w:val="24"/>
        </w:rPr>
        <w:t xml:space="preserve">or </w:t>
      </w:r>
      <w:r w:rsidR="00DD12D8" w:rsidRPr="00125081">
        <w:rPr>
          <w:rFonts w:ascii="Times New Roman" w:hAnsi="Times New Roman" w:cs="Times New Roman"/>
          <w:sz w:val="24"/>
        </w:rPr>
        <w:t>for the backing of drapes</w:t>
      </w:r>
      <w:r w:rsidRPr="00125081">
        <w:rPr>
          <w:rFonts w:ascii="Times New Roman" w:hAnsi="Times New Roman" w:cs="Times New Roman"/>
          <w:sz w:val="24"/>
        </w:rPr>
        <w:t>, etc.).</w:t>
      </w:r>
    </w:p>
    <w:p w:rsidR="005A312E" w:rsidRPr="00125081" w:rsidRDefault="005A312E" w:rsidP="00576FB5">
      <w:pPr>
        <w:pStyle w:val="Heading2"/>
      </w:pPr>
      <w:bookmarkStart w:id="58" w:name="_Toc396232886"/>
      <w:r w:rsidRPr="00125081">
        <w:t xml:space="preserve">Defects in </w:t>
      </w:r>
      <w:r w:rsidR="00C37595">
        <w:t>t</w:t>
      </w:r>
      <w:r w:rsidRPr="00125081">
        <w:t>itle</w:t>
      </w:r>
      <w:bookmarkEnd w:id="58"/>
    </w:p>
    <w:p w:rsidR="005A312E" w:rsidRPr="00125081" w:rsidRDefault="005A312E" w:rsidP="000350E4">
      <w:pPr>
        <w:spacing w:line="360" w:lineRule="auto"/>
        <w:ind w:firstLine="720"/>
        <w:rPr>
          <w:rFonts w:ascii="Times New Roman" w:hAnsi="Times New Roman" w:cs="Times New Roman"/>
          <w:sz w:val="24"/>
        </w:rPr>
      </w:pPr>
      <w:r w:rsidRPr="00125081">
        <w:rPr>
          <w:rFonts w:ascii="Times New Roman" w:hAnsi="Times New Roman" w:cs="Times New Roman"/>
          <w:sz w:val="24"/>
        </w:rPr>
        <w:t xml:space="preserve">Some defects in title may be covered by the title insurance </w:t>
      </w:r>
      <w:r w:rsidR="00C37595">
        <w:rPr>
          <w:rFonts w:ascii="Times New Roman" w:hAnsi="Times New Roman" w:cs="Times New Roman"/>
          <w:sz w:val="24"/>
        </w:rPr>
        <w:t>policy,</w:t>
      </w:r>
      <w:r w:rsidRPr="00125081">
        <w:rPr>
          <w:rFonts w:ascii="Times New Roman" w:hAnsi="Times New Roman" w:cs="Times New Roman"/>
          <w:sz w:val="24"/>
        </w:rPr>
        <w:t xml:space="preserve"> subject to the exclusions, terms and conditions of the policy.  </w:t>
      </w:r>
      <w:r w:rsidR="00410A61" w:rsidRPr="00125081">
        <w:rPr>
          <w:rFonts w:ascii="Times New Roman" w:hAnsi="Times New Roman" w:cs="Times New Roman"/>
          <w:sz w:val="24"/>
        </w:rPr>
        <w:t>Other issues may not.  Some may only be covered for the lender</w:t>
      </w:r>
      <w:r w:rsidR="0050782A">
        <w:rPr>
          <w:rFonts w:ascii="Times New Roman" w:hAnsi="Times New Roman" w:cs="Times New Roman"/>
          <w:sz w:val="24"/>
        </w:rPr>
        <w:t xml:space="preserve"> or in a limited fashion</w:t>
      </w:r>
      <w:r w:rsidR="00410A61" w:rsidRPr="00125081">
        <w:rPr>
          <w:rFonts w:ascii="Times New Roman" w:hAnsi="Times New Roman" w:cs="Times New Roman"/>
          <w:sz w:val="24"/>
        </w:rPr>
        <w:t xml:space="preserve">.  </w:t>
      </w:r>
      <w:r w:rsidRPr="00125081">
        <w:rPr>
          <w:rFonts w:ascii="Times New Roman" w:hAnsi="Times New Roman" w:cs="Times New Roman"/>
          <w:sz w:val="24"/>
        </w:rPr>
        <w:t>Buyers and lenders wi</w:t>
      </w:r>
      <w:r w:rsidR="00410A61" w:rsidRPr="00125081">
        <w:rPr>
          <w:rFonts w:ascii="Times New Roman" w:hAnsi="Times New Roman" w:cs="Times New Roman"/>
          <w:sz w:val="24"/>
        </w:rPr>
        <w:t xml:space="preserve">ll be consulted by their </w:t>
      </w:r>
      <w:r w:rsidR="00410A61" w:rsidRPr="00125081">
        <w:rPr>
          <w:rFonts w:ascii="Times New Roman" w:hAnsi="Times New Roman" w:cs="Times New Roman"/>
          <w:sz w:val="24"/>
        </w:rPr>
        <w:lastRenderedPageBreak/>
        <w:t>lawyer</w:t>
      </w:r>
      <w:r w:rsidRPr="00125081">
        <w:rPr>
          <w:rFonts w:ascii="Times New Roman" w:hAnsi="Times New Roman" w:cs="Times New Roman"/>
          <w:sz w:val="24"/>
        </w:rPr>
        <w:t xml:space="preserve"> prior to closing to discuss any </w:t>
      </w:r>
      <w:r w:rsidR="00410A61" w:rsidRPr="00125081">
        <w:rPr>
          <w:rFonts w:ascii="Times New Roman" w:hAnsi="Times New Roman" w:cs="Times New Roman"/>
          <w:sz w:val="24"/>
        </w:rPr>
        <w:t xml:space="preserve">issues </w:t>
      </w:r>
      <w:r w:rsidRPr="00125081">
        <w:rPr>
          <w:rFonts w:ascii="Times New Roman" w:hAnsi="Times New Roman" w:cs="Times New Roman"/>
          <w:sz w:val="24"/>
        </w:rPr>
        <w:t xml:space="preserve">and </w:t>
      </w:r>
      <w:r w:rsidR="00C37595">
        <w:rPr>
          <w:rFonts w:ascii="Times New Roman" w:hAnsi="Times New Roman" w:cs="Times New Roman"/>
          <w:sz w:val="24"/>
        </w:rPr>
        <w:t xml:space="preserve">to discuss </w:t>
      </w:r>
      <w:r w:rsidRPr="00125081">
        <w:rPr>
          <w:rFonts w:ascii="Times New Roman" w:hAnsi="Times New Roman" w:cs="Times New Roman"/>
          <w:sz w:val="24"/>
        </w:rPr>
        <w:t xml:space="preserve">the pros and cons of </w:t>
      </w:r>
      <w:r w:rsidR="00410A61" w:rsidRPr="00125081">
        <w:rPr>
          <w:rFonts w:ascii="Times New Roman" w:hAnsi="Times New Roman" w:cs="Times New Roman"/>
          <w:sz w:val="24"/>
        </w:rPr>
        <w:t xml:space="preserve">relying on the </w:t>
      </w:r>
      <w:r w:rsidR="00C37595">
        <w:rPr>
          <w:rFonts w:ascii="Times New Roman" w:hAnsi="Times New Roman" w:cs="Times New Roman"/>
          <w:sz w:val="24"/>
        </w:rPr>
        <w:t xml:space="preserve">title </w:t>
      </w:r>
      <w:r w:rsidR="00410A61" w:rsidRPr="00125081">
        <w:rPr>
          <w:rFonts w:ascii="Times New Roman" w:hAnsi="Times New Roman" w:cs="Times New Roman"/>
          <w:sz w:val="24"/>
        </w:rPr>
        <w:t xml:space="preserve">insurance </w:t>
      </w:r>
      <w:r w:rsidR="00C37595">
        <w:rPr>
          <w:rFonts w:ascii="Times New Roman" w:hAnsi="Times New Roman" w:cs="Times New Roman"/>
          <w:sz w:val="24"/>
        </w:rPr>
        <w:t xml:space="preserve">policy </w:t>
      </w:r>
      <w:r w:rsidR="00410A61" w:rsidRPr="00125081">
        <w:rPr>
          <w:rFonts w:ascii="Times New Roman" w:hAnsi="Times New Roman" w:cs="Times New Roman"/>
          <w:sz w:val="24"/>
        </w:rPr>
        <w:t>instead of fixing the</w:t>
      </w:r>
      <w:r w:rsidR="00C37595">
        <w:rPr>
          <w:rFonts w:ascii="Times New Roman" w:hAnsi="Times New Roman" w:cs="Times New Roman"/>
          <w:sz w:val="24"/>
        </w:rPr>
        <w:t xml:space="preserve"> issues</w:t>
      </w:r>
      <w:r w:rsidR="009556C4" w:rsidRPr="00125081">
        <w:rPr>
          <w:rFonts w:ascii="Times New Roman" w:hAnsi="Times New Roman" w:cs="Times New Roman"/>
          <w:sz w:val="24"/>
        </w:rPr>
        <w:t>.</w:t>
      </w:r>
      <w:r w:rsidR="00410A61" w:rsidRPr="00125081">
        <w:rPr>
          <w:rFonts w:ascii="Times New Roman" w:hAnsi="Times New Roman" w:cs="Times New Roman"/>
          <w:sz w:val="24"/>
        </w:rPr>
        <w:t xml:space="preserve"> </w:t>
      </w:r>
    </w:p>
    <w:p w:rsidR="005A312E" w:rsidRPr="00125081" w:rsidRDefault="005A312E" w:rsidP="000350E4">
      <w:pPr>
        <w:spacing w:line="360" w:lineRule="auto"/>
        <w:rPr>
          <w:rFonts w:ascii="Times New Roman" w:hAnsi="Times New Roman" w:cs="Times New Roman"/>
          <w:sz w:val="24"/>
        </w:rPr>
      </w:pPr>
    </w:p>
    <w:p w:rsidR="005A312E" w:rsidRPr="00125081" w:rsidRDefault="005A312E" w:rsidP="00576FB5">
      <w:pPr>
        <w:pStyle w:val="Heading2"/>
      </w:pPr>
      <w:bookmarkStart w:id="59" w:name="_Toc396232887"/>
      <w:r w:rsidRPr="00125081">
        <w:t>Fraud</w:t>
      </w:r>
      <w:bookmarkEnd w:id="59"/>
    </w:p>
    <w:p w:rsidR="005A312E" w:rsidRPr="00125081" w:rsidRDefault="005A312E" w:rsidP="000350E4">
      <w:pPr>
        <w:spacing w:line="360" w:lineRule="auto"/>
        <w:ind w:firstLine="720"/>
        <w:rPr>
          <w:rFonts w:ascii="Times New Roman" w:hAnsi="Times New Roman" w:cs="Times New Roman"/>
          <w:sz w:val="24"/>
        </w:rPr>
      </w:pPr>
      <w:r w:rsidRPr="00125081">
        <w:rPr>
          <w:rFonts w:ascii="Times New Roman" w:hAnsi="Times New Roman" w:cs="Times New Roman"/>
          <w:sz w:val="24"/>
        </w:rPr>
        <w:t xml:space="preserve">The title investigation may reveal some hints (sometimes called “red flags”) </w:t>
      </w:r>
      <w:r w:rsidR="00C37595">
        <w:rPr>
          <w:rFonts w:ascii="Times New Roman" w:hAnsi="Times New Roman" w:cs="Times New Roman"/>
          <w:sz w:val="24"/>
        </w:rPr>
        <w:t xml:space="preserve">of </w:t>
      </w:r>
      <w:r w:rsidRPr="00125081">
        <w:rPr>
          <w:rFonts w:ascii="Times New Roman" w:hAnsi="Times New Roman" w:cs="Times New Roman"/>
          <w:sz w:val="24"/>
        </w:rPr>
        <w:t>fraud.  Some examples are:</w:t>
      </w:r>
    </w:p>
    <w:p w:rsidR="005A312E" w:rsidRPr="00125081" w:rsidRDefault="005A312E" w:rsidP="000350E4">
      <w:pPr>
        <w:numPr>
          <w:ilvl w:val="0"/>
          <w:numId w:val="9"/>
        </w:numPr>
        <w:spacing w:after="0" w:line="360" w:lineRule="auto"/>
        <w:ind w:left="0" w:firstLine="0"/>
        <w:rPr>
          <w:rFonts w:ascii="Times New Roman" w:hAnsi="Times New Roman" w:cs="Times New Roman"/>
          <w:sz w:val="24"/>
        </w:rPr>
      </w:pPr>
      <w:r w:rsidRPr="00125081">
        <w:rPr>
          <w:rFonts w:ascii="Times New Roman" w:hAnsi="Times New Roman" w:cs="Times New Roman"/>
          <w:sz w:val="24"/>
        </w:rPr>
        <w:t>registration of a borrowing by-law allowing the condominium corporation to borrow money with no subsequent registration of a debt instrument.  This may not be genuine borrowing by the condominium corporation but borrowing by a fraudster;</w:t>
      </w:r>
    </w:p>
    <w:p w:rsidR="005A312E" w:rsidRPr="00125081" w:rsidRDefault="005A312E" w:rsidP="000350E4">
      <w:pPr>
        <w:numPr>
          <w:ilvl w:val="0"/>
          <w:numId w:val="9"/>
        </w:numPr>
        <w:spacing w:after="0" w:line="360" w:lineRule="auto"/>
        <w:ind w:left="0" w:firstLine="0"/>
        <w:rPr>
          <w:rFonts w:ascii="Times New Roman" w:hAnsi="Times New Roman" w:cs="Times New Roman"/>
          <w:sz w:val="24"/>
        </w:rPr>
      </w:pPr>
      <w:r w:rsidRPr="00125081">
        <w:rPr>
          <w:rFonts w:ascii="Times New Roman" w:hAnsi="Times New Roman" w:cs="Times New Roman"/>
          <w:sz w:val="24"/>
        </w:rPr>
        <w:t>a rapid increase in the value of the condominium unit over a short period of time revealed by the purchase prices shown on registered transfers of title or even the amount currently being asked for the unit.  This is called “value fraud”;</w:t>
      </w:r>
      <w:r w:rsidR="00410A61" w:rsidRPr="00125081">
        <w:rPr>
          <w:rFonts w:ascii="Times New Roman" w:hAnsi="Times New Roman" w:cs="Times New Roman"/>
          <w:sz w:val="24"/>
        </w:rPr>
        <w:t xml:space="preserve"> or</w:t>
      </w:r>
    </w:p>
    <w:p w:rsidR="005A312E" w:rsidRPr="00125081" w:rsidRDefault="005A312E" w:rsidP="000350E4">
      <w:pPr>
        <w:numPr>
          <w:ilvl w:val="0"/>
          <w:numId w:val="9"/>
        </w:numPr>
        <w:spacing w:after="0" w:line="360" w:lineRule="auto"/>
        <w:ind w:left="0" w:firstLine="0"/>
        <w:rPr>
          <w:rFonts w:ascii="Times New Roman" w:hAnsi="Times New Roman" w:cs="Times New Roman"/>
          <w:sz w:val="24"/>
        </w:rPr>
      </w:pPr>
      <w:r w:rsidRPr="00125081">
        <w:rPr>
          <w:rFonts w:ascii="Times New Roman" w:hAnsi="Times New Roman" w:cs="Times New Roman"/>
          <w:sz w:val="24"/>
        </w:rPr>
        <w:t>an unusually large number of mortgage registrations and discharges of mortgage</w:t>
      </w:r>
      <w:r w:rsidR="00C37595">
        <w:rPr>
          <w:rFonts w:ascii="Times New Roman" w:hAnsi="Times New Roman" w:cs="Times New Roman"/>
          <w:sz w:val="24"/>
        </w:rPr>
        <w:t>s</w:t>
      </w:r>
      <w:r w:rsidRPr="00125081">
        <w:rPr>
          <w:rFonts w:ascii="Times New Roman" w:hAnsi="Times New Roman" w:cs="Times New Roman"/>
          <w:sz w:val="24"/>
        </w:rPr>
        <w:t xml:space="preserve"> in a short period of time.</w:t>
      </w:r>
    </w:p>
    <w:p w:rsidR="00410A61" w:rsidRPr="00125081" w:rsidRDefault="00410A61" w:rsidP="000350E4">
      <w:pPr>
        <w:spacing w:after="0" w:line="360" w:lineRule="auto"/>
        <w:ind w:firstLine="720"/>
        <w:rPr>
          <w:rFonts w:ascii="Times New Roman" w:hAnsi="Times New Roman" w:cs="Times New Roman"/>
          <w:sz w:val="24"/>
        </w:rPr>
      </w:pPr>
      <w:r w:rsidRPr="00125081">
        <w:rPr>
          <w:rFonts w:ascii="Times New Roman" w:hAnsi="Times New Roman" w:cs="Times New Roman"/>
          <w:sz w:val="24"/>
        </w:rPr>
        <w:t xml:space="preserve">A good experienced </w:t>
      </w:r>
      <w:r w:rsidR="00E73585" w:rsidRPr="00125081">
        <w:rPr>
          <w:rFonts w:ascii="Times New Roman" w:hAnsi="Times New Roman" w:cs="Times New Roman"/>
          <w:sz w:val="24"/>
        </w:rPr>
        <w:t xml:space="preserve">real estate </w:t>
      </w:r>
      <w:r w:rsidRPr="00125081">
        <w:rPr>
          <w:rFonts w:ascii="Times New Roman" w:hAnsi="Times New Roman" w:cs="Times New Roman"/>
          <w:sz w:val="24"/>
        </w:rPr>
        <w:t xml:space="preserve">lawyer and a title insurance policy are your best protection against fraud before </w:t>
      </w:r>
      <w:r w:rsidR="00E73585" w:rsidRPr="00125081">
        <w:rPr>
          <w:rFonts w:ascii="Times New Roman" w:hAnsi="Times New Roman" w:cs="Times New Roman"/>
          <w:sz w:val="24"/>
        </w:rPr>
        <w:t>and</w:t>
      </w:r>
      <w:r w:rsidRPr="00125081">
        <w:rPr>
          <w:rFonts w:ascii="Times New Roman" w:hAnsi="Times New Roman" w:cs="Times New Roman"/>
          <w:sz w:val="24"/>
        </w:rPr>
        <w:t xml:space="preserve"> after closing.</w:t>
      </w:r>
    </w:p>
    <w:p w:rsidR="005A312E" w:rsidRPr="00125081" w:rsidRDefault="005A312E" w:rsidP="005A312E">
      <w:pPr>
        <w:spacing w:line="360" w:lineRule="auto"/>
        <w:rPr>
          <w:rFonts w:ascii="Times New Roman" w:hAnsi="Times New Roman" w:cs="Times New Roman"/>
          <w:sz w:val="24"/>
        </w:rPr>
      </w:pPr>
    </w:p>
    <w:p w:rsidR="005A312E" w:rsidRPr="00125081" w:rsidRDefault="005A312E" w:rsidP="00576FB5">
      <w:pPr>
        <w:pStyle w:val="Heading2"/>
      </w:pPr>
      <w:bookmarkStart w:id="60" w:name="_Toc396232888"/>
      <w:r w:rsidRPr="00125081">
        <w:t xml:space="preserve">Condominium </w:t>
      </w:r>
      <w:r w:rsidR="00C37595">
        <w:t>p</w:t>
      </w:r>
      <w:r w:rsidRPr="00125081">
        <w:t>lans</w:t>
      </w:r>
      <w:bookmarkEnd w:id="60"/>
    </w:p>
    <w:p w:rsidR="005A312E" w:rsidRPr="00125081" w:rsidRDefault="005A312E" w:rsidP="000350E4">
      <w:pPr>
        <w:spacing w:line="360" w:lineRule="auto"/>
        <w:ind w:firstLine="360"/>
        <w:rPr>
          <w:rFonts w:ascii="Times New Roman" w:hAnsi="Times New Roman" w:cs="Times New Roman"/>
          <w:sz w:val="24"/>
        </w:rPr>
      </w:pPr>
      <w:r w:rsidRPr="00125081">
        <w:rPr>
          <w:rFonts w:ascii="Times New Roman" w:hAnsi="Times New Roman" w:cs="Times New Roman"/>
          <w:sz w:val="24"/>
        </w:rPr>
        <w:t>Before the day of closing</w:t>
      </w:r>
      <w:r w:rsidR="00C37595">
        <w:rPr>
          <w:rFonts w:ascii="Times New Roman" w:hAnsi="Times New Roman" w:cs="Times New Roman"/>
          <w:sz w:val="24"/>
        </w:rPr>
        <w:t>,</w:t>
      </w:r>
      <w:r w:rsidRPr="00125081">
        <w:rPr>
          <w:rFonts w:ascii="Times New Roman" w:hAnsi="Times New Roman" w:cs="Times New Roman"/>
          <w:sz w:val="24"/>
        </w:rPr>
        <w:t xml:space="preserve"> Buyers should review a copy of the relevant condominium plans to confirm they will be buying what they expected to be buying when they signed the </w:t>
      </w:r>
      <w:r w:rsidR="00F06BEA" w:rsidRPr="00125081">
        <w:rPr>
          <w:rFonts w:ascii="Times New Roman" w:hAnsi="Times New Roman" w:cs="Times New Roman"/>
          <w:sz w:val="24"/>
        </w:rPr>
        <w:t>APS</w:t>
      </w:r>
      <w:r w:rsidRPr="00125081">
        <w:rPr>
          <w:rFonts w:ascii="Times New Roman" w:hAnsi="Times New Roman" w:cs="Times New Roman"/>
          <w:sz w:val="24"/>
        </w:rPr>
        <w:t>.  The following information must be carefully verified:</w:t>
      </w:r>
    </w:p>
    <w:p w:rsidR="005A312E" w:rsidRPr="00125081" w:rsidRDefault="005A312E" w:rsidP="005A312E">
      <w:pPr>
        <w:numPr>
          <w:ilvl w:val="0"/>
          <w:numId w:val="10"/>
        </w:numPr>
        <w:spacing w:after="0" w:line="360" w:lineRule="auto"/>
        <w:rPr>
          <w:rFonts w:ascii="Times New Roman" w:hAnsi="Times New Roman" w:cs="Times New Roman"/>
          <w:sz w:val="24"/>
        </w:rPr>
      </w:pPr>
      <w:r w:rsidRPr="00125081">
        <w:rPr>
          <w:rFonts w:ascii="Times New Roman" w:hAnsi="Times New Roman" w:cs="Times New Roman"/>
          <w:sz w:val="24"/>
        </w:rPr>
        <w:t>location of unit, parking space and storage locker;</w:t>
      </w:r>
    </w:p>
    <w:p w:rsidR="005A312E" w:rsidRPr="00125081" w:rsidRDefault="005A312E" w:rsidP="005A312E">
      <w:pPr>
        <w:numPr>
          <w:ilvl w:val="0"/>
          <w:numId w:val="10"/>
        </w:numPr>
        <w:spacing w:after="0" w:line="360" w:lineRule="auto"/>
        <w:rPr>
          <w:rFonts w:ascii="Times New Roman" w:hAnsi="Times New Roman" w:cs="Times New Roman"/>
          <w:sz w:val="24"/>
        </w:rPr>
      </w:pPr>
      <w:r w:rsidRPr="00125081">
        <w:rPr>
          <w:rFonts w:ascii="Times New Roman" w:hAnsi="Times New Roman" w:cs="Times New Roman"/>
          <w:sz w:val="24"/>
        </w:rPr>
        <w:t>municipal address;</w:t>
      </w:r>
    </w:p>
    <w:p w:rsidR="005A312E" w:rsidRPr="00125081" w:rsidRDefault="005A312E" w:rsidP="005A312E">
      <w:pPr>
        <w:numPr>
          <w:ilvl w:val="0"/>
          <w:numId w:val="10"/>
        </w:numPr>
        <w:spacing w:after="0" w:line="360" w:lineRule="auto"/>
        <w:rPr>
          <w:rFonts w:ascii="Times New Roman" w:hAnsi="Times New Roman" w:cs="Times New Roman"/>
          <w:sz w:val="24"/>
        </w:rPr>
      </w:pPr>
      <w:r w:rsidRPr="00125081">
        <w:rPr>
          <w:rFonts w:ascii="Times New Roman" w:hAnsi="Times New Roman" w:cs="Times New Roman"/>
          <w:sz w:val="24"/>
        </w:rPr>
        <w:t>boundaries of unit;</w:t>
      </w:r>
    </w:p>
    <w:p w:rsidR="005A312E" w:rsidRPr="00125081" w:rsidRDefault="005A312E" w:rsidP="005A312E">
      <w:pPr>
        <w:numPr>
          <w:ilvl w:val="0"/>
          <w:numId w:val="10"/>
        </w:numPr>
        <w:spacing w:after="0" w:line="360" w:lineRule="auto"/>
        <w:rPr>
          <w:rFonts w:ascii="Times New Roman" w:hAnsi="Times New Roman" w:cs="Times New Roman"/>
          <w:sz w:val="24"/>
        </w:rPr>
      </w:pPr>
      <w:r w:rsidRPr="00125081">
        <w:rPr>
          <w:rFonts w:ascii="Times New Roman" w:hAnsi="Times New Roman" w:cs="Times New Roman"/>
          <w:sz w:val="24"/>
        </w:rPr>
        <w:t xml:space="preserve">boundaries of </w:t>
      </w:r>
      <w:r w:rsidR="00E73585" w:rsidRPr="00125081">
        <w:rPr>
          <w:rFonts w:ascii="Times New Roman" w:hAnsi="Times New Roman" w:cs="Times New Roman"/>
          <w:sz w:val="24"/>
        </w:rPr>
        <w:t xml:space="preserve">the </w:t>
      </w:r>
      <w:r w:rsidRPr="00125081">
        <w:rPr>
          <w:rFonts w:ascii="Times New Roman" w:hAnsi="Times New Roman" w:cs="Times New Roman"/>
          <w:sz w:val="24"/>
        </w:rPr>
        <w:t>exclusive use common elements;</w:t>
      </w:r>
    </w:p>
    <w:p w:rsidR="00E73585" w:rsidRPr="00125081" w:rsidRDefault="00E73585" w:rsidP="00E73585">
      <w:pPr>
        <w:numPr>
          <w:ilvl w:val="0"/>
          <w:numId w:val="10"/>
        </w:numPr>
        <w:spacing w:after="0" w:line="360" w:lineRule="auto"/>
        <w:rPr>
          <w:rFonts w:ascii="Times New Roman" w:hAnsi="Times New Roman" w:cs="Times New Roman"/>
          <w:sz w:val="24"/>
        </w:rPr>
      </w:pPr>
      <w:r w:rsidRPr="00125081">
        <w:rPr>
          <w:rFonts w:ascii="Times New Roman" w:hAnsi="Times New Roman" w:cs="Times New Roman"/>
          <w:sz w:val="24"/>
        </w:rPr>
        <w:t>boundaries of the common elements;</w:t>
      </w:r>
    </w:p>
    <w:p w:rsidR="005A312E" w:rsidRPr="00125081" w:rsidRDefault="005A312E" w:rsidP="005A312E">
      <w:pPr>
        <w:numPr>
          <w:ilvl w:val="0"/>
          <w:numId w:val="10"/>
        </w:numPr>
        <w:spacing w:after="0" w:line="360" w:lineRule="auto"/>
        <w:rPr>
          <w:rFonts w:ascii="Times New Roman" w:hAnsi="Times New Roman" w:cs="Times New Roman"/>
          <w:sz w:val="24"/>
        </w:rPr>
      </w:pPr>
      <w:r w:rsidRPr="00125081">
        <w:rPr>
          <w:rFonts w:ascii="Times New Roman" w:hAnsi="Times New Roman" w:cs="Times New Roman"/>
          <w:sz w:val="24"/>
        </w:rPr>
        <w:t>amenities</w:t>
      </w:r>
      <w:r w:rsidR="00E73585" w:rsidRPr="00125081">
        <w:rPr>
          <w:rFonts w:ascii="Times New Roman" w:hAnsi="Times New Roman" w:cs="Times New Roman"/>
          <w:sz w:val="24"/>
        </w:rPr>
        <w:t xml:space="preserve">.  </w:t>
      </w:r>
    </w:p>
    <w:p w:rsidR="00E73585" w:rsidRPr="00125081" w:rsidRDefault="00E73585" w:rsidP="00E73585">
      <w:pPr>
        <w:spacing w:after="0" w:line="360" w:lineRule="auto"/>
        <w:ind w:left="360"/>
        <w:rPr>
          <w:rFonts w:ascii="Times New Roman" w:hAnsi="Times New Roman" w:cs="Times New Roman"/>
          <w:sz w:val="24"/>
        </w:rPr>
      </w:pPr>
      <w:r w:rsidRPr="00125081">
        <w:rPr>
          <w:rFonts w:ascii="Times New Roman" w:hAnsi="Times New Roman" w:cs="Times New Roman"/>
          <w:sz w:val="24"/>
        </w:rPr>
        <w:t xml:space="preserve">Also see </w:t>
      </w:r>
      <w:r w:rsidR="0050782A">
        <w:rPr>
          <w:rFonts w:ascii="Times New Roman" w:hAnsi="Times New Roman" w:cs="Times New Roman"/>
          <w:sz w:val="24"/>
        </w:rPr>
        <w:t>Description of unit above.</w:t>
      </w:r>
    </w:p>
    <w:p w:rsidR="005A312E" w:rsidRPr="00125081" w:rsidRDefault="005A312E" w:rsidP="005A312E">
      <w:pPr>
        <w:spacing w:line="360" w:lineRule="auto"/>
        <w:rPr>
          <w:rFonts w:ascii="Times New Roman" w:hAnsi="Times New Roman" w:cs="Times New Roman"/>
          <w:sz w:val="24"/>
        </w:rPr>
      </w:pPr>
    </w:p>
    <w:p w:rsidR="005A312E" w:rsidRPr="00125081" w:rsidRDefault="00C37595" w:rsidP="00576FB5">
      <w:pPr>
        <w:pStyle w:val="Heading2"/>
      </w:pPr>
      <w:bookmarkStart w:id="61" w:name="_Toc396232889"/>
      <w:r>
        <w:lastRenderedPageBreak/>
        <w:t>Types of c</w:t>
      </w:r>
      <w:r w:rsidR="005A312E" w:rsidRPr="00125081">
        <w:t>ondominiums</w:t>
      </w:r>
      <w:bookmarkEnd w:id="61"/>
    </w:p>
    <w:p w:rsidR="005A312E" w:rsidRPr="00125081" w:rsidRDefault="005A312E" w:rsidP="000350E4">
      <w:pPr>
        <w:spacing w:line="360" w:lineRule="auto"/>
        <w:ind w:firstLine="360"/>
        <w:rPr>
          <w:rFonts w:ascii="Times New Roman" w:hAnsi="Times New Roman" w:cs="Times New Roman"/>
          <w:sz w:val="24"/>
        </w:rPr>
      </w:pPr>
      <w:r w:rsidRPr="00125081">
        <w:rPr>
          <w:rFonts w:ascii="Times New Roman" w:hAnsi="Times New Roman" w:cs="Times New Roman"/>
          <w:sz w:val="24"/>
        </w:rPr>
        <w:t>In Ontario there are five types of condominiums.  They are:</w:t>
      </w:r>
    </w:p>
    <w:p w:rsidR="005A312E" w:rsidRPr="00125081" w:rsidRDefault="005A312E" w:rsidP="005A312E">
      <w:pPr>
        <w:numPr>
          <w:ilvl w:val="0"/>
          <w:numId w:val="11"/>
        </w:numPr>
        <w:spacing w:after="0" w:line="360" w:lineRule="auto"/>
        <w:rPr>
          <w:rFonts w:ascii="Times New Roman" w:hAnsi="Times New Roman" w:cs="Times New Roman"/>
          <w:sz w:val="24"/>
        </w:rPr>
      </w:pPr>
      <w:r w:rsidRPr="00125081">
        <w:rPr>
          <w:rFonts w:ascii="Times New Roman" w:hAnsi="Times New Roman" w:cs="Times New Roman"/>
          <w:sz w:val="24"/>
        </w:rPr>
        <w:t xml:space="preserve">Standard  </w:t>
      </w:r>
      <w:r w:rsidR="003A2FC6">
        <w:rPr>
          <w:rFonts w:ascii="Times New Roman" w:hAnsi="Times New Roman" w:cs="Times New Roman"/>
          <w:sz w:val="24"/>
        </w:rPr>
        <w:t>condominium</w:t>
      </w:r>
      <w:r w:rsidRPr="00125081">
        <w:rPr>
          <w:rFonts w:ascii="Times New Roman" w:hAnsi="Times New Roman" w:cs="Times New Roman"/>
          <w:sz w:val="24"/>
        </w:rPr>
        <w:t xml:space="preserve"> – the </w:t>
      </w:r>
      <w:r w:rsidR="00C37595">
        <w:rPr>
          <w:rFonts w:ascii="Times New Roman" w:hAnsi="Times New Roman" w:cs="Times New Roman"/>
          <w:sz w:val="24"/>
        </w:rPr>
        <w:t>most common type of</w:t>
      </w:r>
      <w:r w:rsidRPr="00125081">
        <w:rPr>
          <w:rFonts w:ascii="Times New Roman" w:hAnsi="Times New Roman" w:cs="Times New Roman"/>
          <w:sz w:val="24"/>
        </w:rPr>
        <w:t xml:space="preserve"> condominium </w:t>
      </w:r>
      <w:r w:rsidR="00403149" w:rsidRPr="00125081">
        <w:rPr>
          <w:rFonts w:ascii="Times New Roman" w:hAnsi="Times New Roman" w:cs="Times New Roman"/>
          <w:sz w:val="24"/>
        </w:rPr>
        <w:t>consisting of units and common elements</w:t>
      </w:r>
      <w:r w:rsidRPr="00125081">
        <w:rPr>
          <w:rFonts w:ascii="Times New Roman" w:hAnsi="Times New Roman" w:cs="Times New Roman"/>
          <w:sz w:val="24"/>
        </w:rPr>
        <w:t>;</w:t>
      </w:r>
    </w:p>
    <w:p w:rsidR="005A312E" w:rsidRPr="00125081" w:rsidRDefault="005A312E" w:rsidP="005A312E">
      <w:pPr>
        <w:numPr>
          <w:ilvl w:val="0"/>
          <w:numId w:val="11"/>
        </w:numPr>
        <w:spacing w:after="0" w:line="360" w:lineRule="auto"/>
        <w:rPr>
          <w:rFonts w:ascii="Times New Roman" w:hAnsi="Times New Roman" w:cs="Times New Roman"/>
          <w:sz w:val="24"/>
        </w:rPr>
      </w:pPr>
      <w:r w:rsidRPr="00125081">
        <w:rPr>
          <w:rFonts w:ascii="Times New Roman" w:hAnsi="Times New Roman" w:cs="Times New Roman"/>
          <w:sz w:val="24"/>
        </w:rPr>
        <w:t xml:space="preserve">Common Elements </w:t>
      </w:r>
      <w:r w:rsidR="003A2FC6">
        <w:rPr>
          <w:rFonts w:ascii="Times New Roman" w:hAnsi="Times New Roman" w:cs="Times New Roman"/>
          <w:sz w:val="24"/>
        </w:rPr>
        <w:t>condominium</w:t>
      </w:r>
      <w:r w:rsidRPr="00125081">
        <w:rPr>
          <w:rFonts w:ascii="Times New Roman" w:hAnsi="Times New Roman" w:cs="Times New Roman"/>
          <w:sz w:val="24"/>
        </w:rPr>
        <w:t xml:space="preserve"> </w:t>
      </w:r>
      <w:r w:rsidR="00403149" w:rsidRPr="00125081">
        <w:rPr>
          <w:rFonts w:ascii="Times New Roman" w:hAnsi="Times New Roman" w:cs="Times New Roman"/>
          <w:sz w:val="24"/>
        </w:rPr>
        <w:t>–</w:t>
      </w:r>
      <w:r w:rsidRPr="00125081">
        <w:rPr>
          <w:rFonts w:ascii="Times New Roman" w:hAnsi="Times New Roman" w:cs="Times New Roman"/>
          <w:sz w:val="24"/>
        </w:rPr>
        <w:t xml:space="preserve"> </w:t>
      </w:r>
      <w:r w:rsidR="00403149" w:rsidRPr="00125081">
        <w:rPr>
          <w:rFonts w:ascii="Times New Roman" w:hAnsi="Times New Roman" w:cs="Times New Roman"/>
          <w:sz w:val="24"/>
        </w:rPr>
        <w:t>a condominium that consists of common elements only (such as a road or a boat dock);</w:t>
      </w:r>
    </w:p>
    <w:p w:rsidR="00403149" w:rsidRPr="00125081" w:rsidRDefault="00403149" w:rsidP="005A312E">
      <w:pPr>
        <w:pStyle w:val="clause-e"/>
        <w:numPr>
          <w:ilvl w:val="0"/>
          <w:numId w:val="11"/>
        </w:numPr>
        <w:spacing w:line="360" w:lineRule="auto"/>
        <w:rPr>
          <w:sz w:val="24"/>
          <w:szCs w:val="24"/>
        </w:rPr>
      </w:pPr>
      <w:r w:rsidRPr="00125081">
        <w:rPr>
          <w:sz w:val="24"/>
          <w:szCs w:val="24"/>
        </w:rPr>
        <w:t xml:space="preserve">Phased </w:t>
      </w:r>
      <w:r w:rsidR="003A2FC6">
        <w:rPr>
          <w:sz w:val="24"/>
          <w:szCs w:val="24"/>
        </w:rPr>
        <w:t>condominium</w:t>
      </w:r>
      <w:r w:rsidRPr="00125081">
        <w:rPr>
          <w:sz w:val="24"/>
          <w:szCs w:val="24"/>
        </w:rPr>
        <w:t xml:space="preserve"> - a condominium that may be expanded to add additional units and common elements as subsequent phases are constructed;</w:t>
      </w:r>
    </w:p>
    <w:p w:rsidR="005A312E" w:rsidRPr="00125081" w:rsidRDefault="00403149" w:rsidP="005A312E">
      <w:pPr>
        <w:pStyle w:val="clause-e"/>
        <w:numPr>
          <w:ilvl w:val="0"/>
          <w:numId w:val="11"/>
        </w:numPr>
        <w:spacing w:line="360" w:lineRule="auto"/>
        <w:rPr>
          <w:sz w:val="24"/>
          <w:szCs w:val="24"/>
        </w:rPr>
      </w:pPr>
      <w:r w:rsidRPr="00125081">
        <w:rPr>
          <w:sz w:val="24"/>
          <w:szCs w:val="24"/>
        </w:rPr>
        <w:t xml:space="preserve"> </w:t>
      </w:r>
      <w:r w:rsidR="005A312E" w:rsidRPr="00125081">
        <w:rPr>
          <w:sz w:val="24"/>
          <w:szCs w:val="24"/>
        </w:rPr>
        <w:t xml:space="preserve">Vacant Land </w:t>
      </w:r>
      <w:r w:rsidR="003A2FC6">
        <w:rPr>
          <w:sz w:val="24"/>
          <w:szCs w:val="24"/>
        </w:rPr>
        <w:t>condominium</w:t>
      </w:r>
      <w:r w:rsidR="005A312E" w:rsidRPr="00125081">
        <w:rPr>
          <w:sz w:val="24"/>
          <w:szCs w:val="24"/>
        </w:rPr>
        <w:t xml:space="preserve"> – </w:t>
      </w:r>
      <w:r w:rsidRPr="00125081">
        <w:rPr>
          <w:sz w:val="24"/>
          <w:szCs w:val="24"/>
        </w:rPr>
        <w:t xml:space="preserve">a condominium where the </w:t>
      </w:r>
      <w:r w:rsidR="005A312E" w:rsidRPr="00125081">
        <w:rPr>
          <w:sz w:val="24"/>
          <w:szCs w:val="24"/>
        </w:rPr>
        <w:t>units are not part of a building or structure and do not include any part of a building or structure, and none of the units are located above or below another unit</w:t>
      </w:r>
      <w:r w:rsidRPr="00125081">
        <w:rPr>
          <w:sz w:val="24"/>
          <w:szCs w:val="24"/>
        </w:rPr>
        <w:t xml:space="preserve"> (i.e. the units are akin to a lot on a plan of subdivision and </w:t>
      </w:r>
      <w:r w:rsidR="004B0C40" w:rsidRPr="00125081">
        <w:rPr>
          <w:sz w:val="24"/>
          <w:szCs w:val="24"/>
        </w:rPr>
        <w:t>a building is typically constructed within</w:t>
      </w:r>
      <w:r w:rsidR="009556C4" w:rsidRPr="00125081">
        <w:rPr>
          <w:sz w:val="24"/>
          <w:szCs w:val="24"/>
        </w:rPr>
        <w:t xml:space="preserve"> the boundaries of the Unit</w:t>
      </w:r>
      <w:r w:rsidRPr="00125081">
        <w:rPr>
          <w:sz w:val="24"/>
          <w:szCs w:val="24"/>
        </w:rPr>
        <w:t xml:space="preserve">, subject to the requirements of the </w:t>
      </w:r>
      <w:r w:rsidR="00226196">
        <w:rPr>
          <w:sz w:val="24"/>
          <w:szCs w:val="24"/>
        </w:rPr>
        <w:t>Declaration</w:t>
      </w:r>
      <w:r w:rsidRPr="00125081">
        <w:rPr>
          <w:sz w:val="24"/>
          <w:szCs w:val="24"/>
        </w:rPr>
        <w:t xml:space="preserve">, bylaws and </w:t>
      </w:r>
      <w:r w:rsidR="00632181">
        <w:rPr>
          <w:sz w:val="24"/>
          <w:szCs w:val="24"/>
        </w:rPr>
        <w:t>Rules</w:t>
      </w:r>
      <w:r w:rsidRPr="00125081">
        <w:rPr>
          <w:sz w:val="24"/>
          <w:szCs w:val="24"/>
        </w:rPr>
        <w:t>)</w:t>
      </w:r>
      <w:r w:rsidR="005A312E" w:rsidRPr="00125081">
        <w:rPr>
          <w:sz w:val="24"/>
          <w:szCs w:val="24"/>
        </w:rPr>
        <w:t>; and</w:t>
      </w:r>
      <w:r w:rsidR="004B0C40" w:rsidRPr="00125081">
        <w:rPr>
          <w:sz w:val="24"/>
          <w:szCs w:val="24"/>
        </w:rPr>
        <w:t xml:space="preserve"> </w:t>
      </w:r>
    </w:p>
    <w:p w:rsidR="005A312E" w:rsidRPr="00125081" w:rsidRDefault="005A312E" w:rsidP="005A312E">
      <w:pPr>
        <w:pStyle w:val="clause-e"/>
        <w:numPr>
          <w:ilvl w:val="0"/>
          <w:numId w:val="11"/>
        </w:numPr>
        <w:spacing w:line="360" w:lineRule="auto"/>
        <w:rPr>
          <w:sz w:val="24"/>
          <w:szCs w:val="24"/>
        </w:rPr>
      </w:pPr>
      <w:r w:rsidRPr="00125081">
        <w:rPr>
          <w:sz w:val="24"/>
          <w:szCs w:val="24"/>
        </w:rPr>
        <w:t xml:space="preserve">Leasehold </w:t>
      </w:r>
      <w:r w:rsidR="003A2FC6">
        <w:rPr>
          <w:sz w:val="24"/>
          <w:szCs w:val="24"/>
        </w:rPr>
        <w:t>condominium</w:t>
      </w:r>
      <w:r w:rsidRPr="00125081">
        <w:rPr>
          <w:sz w:val="24"/>
          <w:szCs w:val="24"/>
        </w:rPr>
        <w:t xml:space="preserve"> </w:t>
      </w:r>
      <w:r w:rsidR="00403149" w:rsidRPr="00125081">
        <w:rPr>
          <w:sz w:val="24"/>
          <w:szCs w:val="24"/>
        </w:rPr>
        <w:t>–</w:t>
      </w:r>
      <w:r w:rsidRPr="00125081">
        <w:rPr>
          <w:sz w:val="24"/>
          <w:szCs w:val="24"/>
        </w:rPr>
        <w:t xml:space="preserve"> </w:t>
      </w:r>
      <w:r w:rsidR="006B12B2" w:rsidRPr="00125081">
        <w:rPr>
          <w:sz w:val="24"/>
          <w:szCs w:val="24"/>
        </w:rPr>
        <w:t xml:space="preserve">a condominium that is registered against </w:t>
      </w:r>
      <w:r w:rsidR="00403149" w:rsidRPr="00125081">
        <w:rPr>
          <w:sz w:val="24"/>
          <w:szCs w:val="24"/>
        </w:rPr>
        <w:t>leased land, under a long term lease.</w:t>
      </w:r>
    </w:p>
    <w:p w:rsidR="005A312E" w:rsidRPr="00125081" w:rsidRDefault="005A312E" w:rsidP="005A312E">
      <w:pPr>
        <w:pStyle w:val="clause-e"/>
        <w:spacing w:line="360" w:lineRule="auto"/>
        <w:rPr>
          <w:sz w:val="24"/>
          <w:szCs w:val="24"/>
        </w:rPr>
      </w:pPr>
    </w:p>
    <w:p w:rsidR="005A312E" w:rsidRPr="00125081" w:rsidRDefault="005A312E" w:rsidP="00576FB5">
      <w:pPr>
        <w:pStyle w:val="Heading2"/>
      </w:pPr>
      <w:bookmarkStart w:id="62" w:name="_Toc396232890"/>
      <w:r w:rsidRPr="00125081">
        <w:t>Tarion</w:t>
      </w:r>
      <w:r w:rsidR="006B12B2" w:rsidRPr="00125081">
        <w:t xml:space="preserve"> </w:t>
      </w:r>
      <w:r w:rsidR="003F031E">
        <w:t xml:space="preserve">New Home </w:t>
      </w:r>
      <w:r w:rsidR="006B12B2" w:rsidRPr="00125081">
        <w:t>Warranty</w:t>
      </w:r>
      <w:bookmarkEnd w:id="62"/>
    </w:p>
    <w:p w:rsidR="00A47C1F" w:rsidRPr="00125081" w:rsidRDefault="005A312E" w:rsidP="00851010">
      <w:pPr>
        <w:spacing w:line="360" w:lineRule="auto"/>
        <w:ind w:firstLine="426"/>
        <w:rPr>
          <w:rFonts w:ascii="Times New Roman" w:hAnsi="Times New Roman" w:cs="Times New Roman"/>
          <w:sz w:val="24"/>
          <w:szCs w:val="24"/>
        </w:rPr>
      </w:pPr>
      <w:r w:rsidRPr="00125081">
        <w:rPr>
          <w:rFonts w:ascii="Times New Roman" w:hAnsi="Times New Roman" w:cs="Times New Roman"/>
          <w:sz w:val="24"/>
          <w:szCs w:val="24"/>
        </w:rPr>
        <w:t>In certain circumstances</w:t>
      </w:r>
      <w:r w:rsidR="006B12B2" w:rsidRPr="00125081">
        <w:rPr>
          <w:rFonts w:ascii="Times New Roman" w:hAnsi="Times New Roman" w:cs="Times New Roman"/>
          <w:sz w:val="24"/>
          <w:szCs w:val="24"/>
        </w:rPr>
        <w:t>,</w:t>
      </w:r>
      <w:r w:rsidRPr="00125081">
        <w:rPr>
          <w:rFonts w:ascii="Times New Roman" w:hAnsi="Times New Roman" w:cs="Times New Roman"/>
          <w:sz w:val="24"/>
          <w:szCs w:val="24"/>
        </w:rPr>
        <w:t xml:space="preserve"> the Tarion </w:t>
      </w:r>
      <w:r w:rsidR="003F031E">
        <w:rPr>
          <w:rFonts w:ascii="Times New Roman" w:hAnsi="Times New Roman" w:cs="Times New Roman"/>
          <w:sz w:val="24"/>
          <w:szCs w:val="24"/>
        </w:rPr>
        <w:t xml:space="preserve">New Home </w:t>
      </w:r>
      <w:r w:rsidRPr="00125081">
        <w:rPr>
          <w:rFonts w:ascii="Times New Roman" w:hAnsi="Times New Roman" w:cs="Times New Roman"/>
          <w:sz w:val="24"/>
          <w:szCs w:val="24"/>
        </w:rPr>
        <w:t>Warranty may apply to a resale condominium unit if the warranty has not expired.</w:t>
      </w:r>
      <w:r w:rsidR="006B12B2" w:rsidRPr="00125081">
        <w:rPr>
          <w:rFonts w:ascii="Times New Roman" w:hAnsi="Times New Roman" w:cs="Times New Roman"/>
          <w:sz w:val="24"/>
          <w:szCs w:val="24"/>
        </w:rPr>
        <w:t xml:space="preserve"> </w:t>
      </w:r>
      <w:r w:rsidR="00692CAF" w:rsidRPr="00125081">
        <w:rPr>
          <w:rFonts w:ascii="Times New Roman" w:hAnsi="Times New Roman" w:cs="Times New Roman"/>
          <w:sz w:val="24"/>
          <w:szCs w:val="24"/>
        </w:rPr>
        <w:t xml:space="preserve"> Tarion is a private corporation which was established in 1976 to protect the rights of new home buyers and regulate new home builders.  Tarion administers the Ontario </w:t>
      </w:r>
      <w:r w:rsidR="00692CAF" w:rsidRPr="00125081">
        <w:rPr>
          <w:rFonts w:ascii="Times New Roman" w:hAnsi="Times New Roman" w:cs="Times New Roman"/>
          <w:i/>
          <w:sz w:val="24"/>
          <w:szCs w:val="24"/>
        </w:rPr>
        <w:t>New Home Warranties Plan Act</w:t>
      </w:r>
      <w:r w:rsidR="00692CAF" w:rsidRPr="00125081">
        <w:rPr>
          <w:rFonts w:ascii="Times New Roman" w:hAnsi="Times New Roman" w:cs="Times New Roman"/>
          <w:sz w:val="24"/>
          <w:szCs w:val="24"/>
        </w:rPr>
        <w:t xml:space="preserve">, which outlines the warranty protection that new home </w:t>
      </w:r>
      <w:r w:rsidR="0055642C" w:rsidRPr="00125081">
        <w:rPr>
          <w:rFonts w:ascii="Times New Roman" w:hAnsi="Times New Roman" w:cs="Times New Roman"/>
          <w:sz w:val="24"/>
          <w:szCs w:val="24"/>
        </w:rPr>
        <w:t>Buyers</w:t>
      </w:r>
      <w:r w:rsidR="00692CAF" w:rsidRPr="00125081">
        <w:rPr>
          <w:rFonts w:ascii="Times New Roman" w:hAnsi="Times New Roman" w:cs="Times New Roman"/>
          <w:sz w:val="24"/>
          <w:szCs w:val="24"/>
        </w:rPr>
        <w:t xml:space="preserve"> are entitled to in Ontario. </w:t>
      </w:r>
      <w:r w:rsidR="006B12B2" w:rsidRPr="00125081">
        <w:rPr>
          <w:rFonts w:ascii="Times New Roman" w:hAnsi="Times New Roman" w:cs="Times New Roman"/>
          <w:sz w:val="24"/>
          <w:szCs w:val="24"/>
        </w:rPr>
        <w:t xml:space="preserve"> </w:t>
      </w:r>
      <w:r w:rsidR="00A47C1F" w:rsidRPr="00125081">
        <w:rPr>
          <w:rFonts w:ascii="Times New Roman" w:hAnsi="Times New Roman" w:cs="Times New Roman"/>
          <w:sz w:val="24"/>
          <w:szCs w:val="24"/>
        </w:rPr>
        <w:t>This coverage includes:</w:t>
      </w:r>
    </w:p>
    <w:p w:rsidR="00A47C1F" w:rsidRPr="00125081" w:rsidRDefault="00A47C1F" w:rsidP="00A47C1F">
      <w:pPr>
        <w:spacing w:after="0" w:line="360" w:lineRule="auto"/>
        <w:ind w:firstLine="426"/>
        <w:rPr>
          <w:rFonts w:ascii="Times New Roman" w:hAnsi="Times New Roman" w:cs="Times New Roman"/>
          <w:sz w:val="24"/>
          <w:szCs w:val="24"/>
        </w:rPr>
      </w:pPr>
      <w:r w:rsidRPr="00125081">
        <w:rPr>
          <w:rFonts w:ascii="Times New Roman" w:hAnsi="Times New Roman" w:cs="Times New Roman"/>
          <w:sz w:val="24"/>
          <w:szCs w:val="24"/>
        </w:rPr>
        <w:t xml:space="preserve">•One and two year warranties for certain defects in work and materials; </w:t>
      </w:r>
    </w:p>
    <w:p w:rsidR="00A47C1F" w:rsidRPr="00125081" w:rsidRDefault="00A47C1F" w:rsidP="00A47C1F">
      <w:pPr>
        <w:spacing w:after="0" w:line="360" w:lineRule="auto"/>
        <w:ind w:firstLine="426"/>
        <w:rPr>
          <w:rFonts w:ascii="Times New Roman" w:hAnsi="Times New Roman" w:cs="Times New Roman"/>
          <w:sz w:val="24"/>
          <w:szCs w:val="24"/>
        </w:rPr>
      </w:pPr>
      <w:r w:rsidRPr="00125081">
        <w:rPr>
          <w:rFonts w:ascii="Times New Roman" w:hAnsi="Times New Roman" w:cs="Times New Roman"/>
          <w:sz w:val="24"/>
          <w:szCs w:val="24"/>
        </w:rPr>
        <w:t xml:space="preserve">•A seven year warranty for major structural defects; and </w:t>
      </w:r>
    </w:p>
    <w:p w:rsidR="002325FB" w:rsidRPr="00125081" w:rsidRDefault="00A47C1F" w:rsidP="00A47C1F">
      <w:pPr>
        <w:spacing w:after="0" w:line="360" w:lineRule="auto"/>
        <w:ind w:firstLine="426"/>
        <w:rPr>
          <w:rFonts w:ascii="Times New Roman" w:hAnsi="Times New Roman" w:cs="Times New Roman"/>
          <w:sz w:val="24"/>
          <w:szCs w:val="24"/>
        </w:rPr>
      </w:pPr>
      <w:r w:rsidRPr="00125081">
        <w:rPr>
          <w:rFonts w:ascii="Times New Roman" w:hAnsi="Times New Roman" w:cs="Times New Roman"/>
          <w:sz w:val="24"/>
          <w:szCs w:val="24"/>
        </w:rPr>
        <w:t xml:space="preserve">•Coverage for condominium common elements (the common or shared area of condominium buildings.)  </w:t>
      </w:r>
    </w:p>
    <w:p w:rsidR="005A312E" w:rsidRPr="00125081" w:rsidRDefault="00851010" w:rsidP="002325FB">
      <w:pPr>
        <w:spacing w:after="0" w:line="360" w:lineRule="auto"/>
        <w:rPr>
          <w:rFonts w:ascii="Times New Roman" w:hAnsi="Times New Roman" w:cs="Times New Roman"/>
          <w:sz w:val="24"/>
          <w:szCs w:val="24"/>
        </w:rPr>
      </w:pPr>
      <w:r w:rsidRPr="00125081">
        <w:rPr>
          <w:rFonts w:ascii="Times New Roman" w:hAnsi="Times New Roman" w:cs="Times New Roman"/>
          <w:sz w:val="24"/>
          <w:szCs w:val="24"/>
        </w:rPr>
        <w:t xml:space="preserve">It can be very beneficial for Buyers to </w:t>
      </w:r>
      <w:r w:rsidR="00A47C1F" w:rsidRPr="00125081">
        <w:rPr>
          <w:rFonts w:ascii="Times New Roman" w:hAnsi="Times New Roman" w:cs="Times New Roman"/>
          <w:sz w:val="24"/>
          <w:szCs w:val="24"/>
        </w:rPr>
        <w:t>visit Tarion’s website</w:t>
      </w:r>
      <w:r w:rsidRPr="00125081">
        <w:rPr>
          <w:rFonts w:ascii="Times New Roman" w:hAnsi="Times New Roman" w:cs="Times New Roman"/>
          <w:sz w:val="24"/>
          <w:szCs w:val="24"/>
        </w:rPr>
        <w:t xml:space="preserve"> as it is an excellent resource</w:t>
      </w:r>
      <w:r w:rsidR="00A47C1F" w:rsidRPr="00125081">
        <w:rPr>
          <w:rFonts w:ascii="Times New Roman" w:hAnsi="Times New Roman" w:cs="Times New Roman"/>
          <w:sz w:val="24"/>
          <w:szCs w:val="24"/>
        </w:rPr>
        <w:t xml:space="preserve">: </w:t>
      </w:r>
      <w:hyperlink r:id="rId14" w:history="1">
        <w:r w:rsidR="00A47C1F" w:rsidRPr="00125081">
          <w:rPr>
            <w:rStyle w:val="Hyperlink"/>
            <w:rFonts w:ascii="Times New Roman" w:hAnsi="Times New Roman" w:cs="Times New Roman"/>
            <w:sz w:val="24"/>
            <w:szCs w:val="24"/>
          </w:rPr>
          <w:t>www.Tarion.com</w:t>
        </w:r>
      </w:hyperlink>
      <w:r w:rsidR="00A47C1F" w:rsidRPr="00125081">
        <w:rPr>
          <w:rFonts w:ascii="Times New Roman" w:hAnsi="Times New Roman" w:cs="Times New Roman"/>
          <w:sz w:val="24"/>
          <w:szCs w:val="24"/>
        </w:rPr>
        <w:t xml:space="preserve">. </w:t>
      </w:r>
    </w:p>
    <w:p w:rsidR="0050782A" w:rsidRDefault="0050782A" w:rsidP="000350E4">
      <w:pPr>
        <w:pStyle w:val="NoSpacing"/>
        <w:tabs>
          <w:tab w:val="left" w:pos="720"/>
        </w:tabs>
        <w:spacing w:line="360" w:lineRule="auto"/>
        <w:rPr>
          <w:rFonts w:ascii="Times New Roman" w:hAnsi="Times New Roman" w:cs="Times New Roman"/>
          <w:b/>
        </w:rPr>
      </w:pPr>
    </w:p>
    <w:p w:rsidR="00787A80" w:rsidRPr="00125081" w:rsidRDefault="003F031E" w:rsidP="00576FB5">
      <w:pPr>
        <w:pStyle w:val="Heading2"/>
      </w:pPr>
      <w:bookmarkStart w:id="63" w:name="_Toc396232891"/>
      <w:r>
        <w:lastRenderedPageBreak/>
        <w:t>Off t</w:t>
      </w:r>
      <w:r w:rsidR="00787A80" w:rsidRPr="00125081">
        <w:t xml:space="preserve">itle </w:t>
      </w:r>
      <w:r>
        <w:t>s</w:t>
      </w:r>
      <w:r w:rsidR="00787A80" w:rsidRPr="00125081">
        <w:t>earches</w:t>
      </w:r>
      <w:bookmarkEnd w:id="63"/>
    </w:p>
    <w:p w:rsidR="00787A80" w:rsidRPr="00125081" w:rsidRDefault="00787A80" w:rsidP="00787A80">
      <w:pPr>
        <w:pStyle w:val="NoSpacing"/>
        <w:spacing w:line="360" w:lineRule="auto"/>
        <w:rPr>
          <w:rFonts w:ascii="Times New Roman" w:hAnsi="Times New Roman" w:cs="Times New Roman"/>
        </w:rPr>
      </w:pPr>
      <w:r w:rsidRPr="00125081">
        <w:rPr>
          <w:rFonts w:ascii="Times New Roman" w:hAnsi="Times New Roman" w:cs="Times New Roman"/>
        </w:rPr>
        <w:t xml:space="preserve">      The registered title of a condominium shows, among other things, who or what holds title, what type of title exists and other interests the title may be subject to.  There is an array of other types of searches which do not involve the title to the condominium but those searches can be just as important.  Of particular note are the searches</w:t>
      </w:r>
      <w:r w:rsidR="004B0C40" w:rsidRPr="00125081">
        <w:rPr>
          <w:rFonts w:ascii="Times New Roman" w:hAnsi="Times New Roman" w:cs="Times New Roman"/>
        </w:rPr>
        <w:t xml:space="preserve"> described </w:t>
      </w:r>
      <w:r w:rsidR="00576FB5">
        <w:rPr>
          <w:rFonts w:ascii="Times New Roman" w:hAnsi="Times New Roman" w:cs="Times New Roman"/>
        </w:rPr>
        <w:t>below.</w:t>
      </w:r>
    </w:p>
    <w:p w:rsidR="0050782A" w:rsidRDefault="0050782A" w:rsidP="000350E4">
      <w:pPr>
        <w:pStyle w:val="NoSpacing"/>
        <w:spacing w:line="360" w:lineRule="auto"/>
        <w:rPr>
          <w:rFonts w:ascii="Times New Roman" w:hAnsi="Times New Roman" w:cs="Times New Roman"/>
          <w:b/>
        </w:rPr>
      </w:pPr>
    </w:p>
    <w:p w:rsidR="00787A80" w:rsidRPr="00125081" w:rsidRDefault="00787A80" w:rsidP="00576FB5">
      <w:pPr>
        <w:pStyle w:val="Heading2"/>
      </w:pPr>
      <w:bookmarkStart w:id="64" w:name="_Toc396232892"/>
      <w:r w:rsidRPr="00125081">
        <w:t xml:space="preserve">Tax </w:t>
      </w:r>
      <w:r w:rsidR="003F031E">
        <w:t>c</w:t>
      </w:r>
      <w:r w:rsidRPr="00125081">
        <w:t>ertificate</w:t>
      </w:r>
      <w:bookmarkEnd w:id="64"/>
    </w:p>
    <w:p w:rsidR="00787A80" w:rsidRPr="00125081" w:rsidRDefault="00787A80" w:rsidP="00787A80">
      <w:pPr>
        <w:spacing w:line="360" w:lineRule="auto"/>
        <w:ind w:left="180" w:firstLine="540"/>
        <w:rPr>
          <w:rFonts w:ascii="Times New Roman" w:hAnsi="Times New Roman" w:cs="Times New Roman"/>
        </w:rPr>
      </w:pPr>
      <w:r w:rsidRPr="00125081">
        <w:rPr>
          <w:rFonts w:ascii="Times New Roman" w:hAnsi="Times New Roman" w:cs="Times New Roman"/>
        </w:rPr>
        <w:t xml:space="preserve">A </w:t>
      </w:r>
      <w:r w:rsidR="0050782A">
        <w:rPr>
          <w:rFonts w:ascii="Times New Roman" w:hAnsi="Times New Roman" w:cs="Times New Roman"/>
        </w:rPr>
        <w:t>t</w:t>
      </w:r>
      <w:r w:rsidRPr="00125081">
        <w:rPr>
          <w:rFonts w:ascii="Times New Roman" w:hAnsi="Times New Roman" w:cs="Times New Roman"/>
        </w:rPr>
        <w:t xml:space="preserve">ax </w:t>
      </w:r>
      <w:r w:rsidR="0050782A">
        <w:rPr>
          <w:rFonts w:ascii="Times New Roman" w:hAnsi="Times New Roman" w:cs="Times New Roman"/>
        </w:rPr>
        <w:t>c</w:t>
      </w:r>
      <w:r w:rsidRPr="00125081">
        <w:rPr>
          <w:rFonts w:ascii="Times New Roman" w:hAnsi="Times New Roman" w:cs="Times New Roman"/>
        </w:rPr>
        <w:t xml:space="preserve">ertificate </w:t>
      </w:r>
      <w:r w:rsidR="005F695C" w:rsidRPr="00125081">
        <w:rPr>
          <w:rFonts w:ascii="Times New Roman" w:hAnsi="Times New Roman" w:cs="Times New Roman"/>
        </w:rPr>
        <w:t xml:space="preserve">is </w:t>
      </w:r>
      <w:r w:rsidR="003F031E">
        <w:rPr>
          <w:rFonts w:ascii="Times New Roman" w:hAnsi="Times New Roman" w:cs="Times New Roman"/>
        </w:rPr>
        <w:t xml:space="preserve">obtained </w:t>
      </w:r>
      <w:r w:rsidR="005F695C" w:rsidRPr="00125081">
        <w:rPr>
          <w:rFonts w:ascii="Times New Roman" w:hAnsi="Times New Roman" w:cs="Times New Roman"/>
        </w:rPr>
        <w:t xml:space="preserve">for two reasons.  It </w:t>
      </w:r>
      <w:r w:rsidR="00BD3AF7" w:rsidRPr="00125081">
        <w:rPr>
          <w:rFonts w:ascii="Times New Roman" w:hAnsi="Times New Roman" w:cs="Times New Roman"/>
        </w:rPr>
        <w:t>is a tax arrears certificate relating to an individual unit</w:t>
      </w:r>
      <w:r w:rsidR="005F695C" w:rsidRPr="00125081">
        <w:rPr>
          <w:rFonts w:ascii="Times New Roman" w:hAnsi="Times New Roman" w:cs="Times New Roman"/>
        </w:rPr>
        <w:t xml:space="preserve"> and</w:t>
      </w:r>
      <w:r w:rsidR="00BD3AF7" w:rsidRPr="00125081">
        <w:rPr>
          <w:rFonts w:ascii="Times New Roman" w:hAnsi="Times New Roman" w:cs="Times New Roman"/>
        </w:rPr>
        <w:t xml:space="preserve"> disclose</w:t>
      </w:r>
      <w:r w:rsidR="005F695C" w:rsidRPr="00125081">
        <w:rPr>
          <w:rFonts w:ascii="Times New Roman" w:hAnsi="Times New Roman" w:cs="Times New Roman"/>
        </w:rPr>
        <w:t>s</w:t>
      </w:r>
      <w:r w:rsidR="00BD3AF7" w:rsidRPr="00125081">
        <w:rPr>
          <w:rFonts w:ascii="Times New Roman" w:hAnsi="Times New Roman" w:cs="Times New Roman"/>
        </w:rPr>
        <w:t xml:space="preserve"> the amount of past due taxes. </w:t>
      </w:r>
      <w:r w:rsidR="005F695C" w:rsidRPr="00125081">
        <w:rPr>
          <w:rFonts w:ascii="Times New Roman" w:hAnsi="Times New Roman" w:cs="Times New Roman"/>
        </w:rPr>
        <w:t xml:space="preserve">It </w:t>
      </w:r>
      <w:r w:rsidR="00622073" w:rsidRPr="00125081">
        <w:rPr>
          <w:rFonts w:ascii="Times New Roman" w:hAnsi="Times New Roman" w:cs="Times New Roman"/>
        </w:rPr>
        <w:t xml:space="preserve">usually </w:t>
      </w:r>
      <w:r w:rsidR="005F695C" w:rsidRPr="00125081">
        <w:rPr>
          <w:rFonts w:ascii="Times New Roman" w:hAnsi="Times New Roman" w:cs="Times New Roman"/>
        </w:rPr>
        <w:t xml:space="preserve">also </w:t>
      </w:r>
      <w:r w:rsidRPr="00125081">
        <w:rPr>
          <w:rFonts w:ascii="Times New Roman" w:hAnsi="Times New Roman" w:cs="Times New Roman"/>
        </w:rPr>
        <w:t>set</w:t>
      </w:r>
      <w:r w:rsidR="005F695C" w:rsidRPr="00125081">
        <w:rPr>
          <w:rFonts w:ascii="Times New Roman" w:hAnsi="Times New Roman" w:cs="Times New Roman"/>
        </w:rPr>
        <w:t>s</w:t>
      </w:r>
      <w:r w:rsidRPr="00125081">
        <w:rPr>
          <w:rFonts w:ascii="Times New Roman" w:hAnsi="Times New Roman" w:cs="Times New Roman"/>
        </w:rPr>
        <w:t xml:space="preserve"> out the amount of </w:t>
      </w:r>
      <w:r w:rsidR="00BD3AF7" w:rsidRPr="00125081">
        <w:rPr>
          <w:rFonts w:ascii="Times New Roman" w:hAnsi="Times New Roman" w:cs="Times New Roman"/>
        </w:rPr>
        <w:t xml:space="preserve">interim and final </w:t>
      </w:r>
      <w:r w:rsidRPr="00125081">
        <w:rPr>
          <w:rFonts w:ascii="Times New Roman" w:hAnsi="Times New Roman" w:cs="Times New Roman"/>
        </w:rPr>
        <w:t xml:space="preserve">realty taxes charged </w:t>
      </w:r>
      <w:r w:rsidR="00BD3AF7" w:rsidRPr="00125081">
        <w:rPr>
          <w:rFonts w:ascii="Times New Roman" w:hAnsi="Times New Roman" w:cs="Times New Roman"/>
        </w:rPr>
        <w:t xml:space="preserve">for the current year </w:t>
      </w:r>
      <w:r w:rsidRPr="00125081">
        <w:rPr>
          <w:rFonts w:ascii="Times New Roman" w:hAnsi="Times New Roman" w:cs="Times New Roman"/>
        </w:rPr>
        <w:t xml:space="preserve">and </w:t>
      </w:r>
      <w:r w:rsidR="00BD3AF7" w:rsidRPr="00125081">
        <w:rPr>
          <w:rFonts w:ascii="Times New Roman" w:hAnsi="Times New Roman" w:cs="Times New Roman"/>
        </w:rPr>
        <w:t>the amounts that remain outstanding</w:t>
      </w:r>
      <w:r w:rsidRPr="00125081">
        <w:rPr>
          <w:rFonts w:ascii="Times New Roman" w:hAnsi="Times New Roman" w:cs="Times New Roman"/>
          <w:b/>
        </w:rPr>
        <w:t xml:space="preserve">.  </w:t>
      </w:r>
      <w:r w:rsidRPr="00125081">
        <w:rPr>
          <w:rFonts w:ascii="Times New Roman" w:hAnsi="Times New Roman" w:cs="Times New Roman"/>
        </w:rPr>
        <w:t xml:space="preserve">The </w:t>
      </w:r>
      <w:r w:rsidR="003F031E">
        <w:rPr>
          <w:rFonts w:ascii="Times New Roman" w:hAnsi="Times New Roman" w:cs="Times New Roman"/>
        </w:rPr>
        <w:t>t</w:t>
      </w:r>
      <w:r w:rsidRPr="00125081">
        <w:rPr>
          <w:rFonts w:ascii="Times New Roman" w:hAnsi="Times New Roman" w:cs="Times New Roman"/>
        </w:rPr>
        <w:t xml:space="preserve">ax </w:t>
      </w:r>
      <w:r w:rsidR="003A2FC6">
        <w:rPr>
          <w:rFonts w:ascii="Times New Roman" w:hAnsi="Times New Roman" w:cs="Times New Roman"/>
        </w:rPr>
        <w:t>certificate</w:t>
      </w:r>
      <w:r w:rsidRPr="00125081">
        <w:rPr>
          <w:rFonts w:ascii="Times New Roman" w:hAnsi="Times New Roman" w:cs="Times New Roman"/>
          <w:b/>
        </w:rPr>
        <w:t xml:space="preserve"> </w:t>
      </w:r>
      <w:r w:rsidR="00622073" w:rsidRPr="00125081">
        <w:rPr>
          <w:rFonts w:ascii="Times New Roman" w:hAnsi="Times New Roman" w:cs="Times New Roman"/>
        </w:rPr>
        <w:t>is</w:t>
      </w:r>
      <w:r w:rsidRPr="00125081">
        <w:rPr>
          <w:rFonts w:ascii="Times New Roman" w:hAnsi="Times New Roman" w:cs="Times New Roman"/>
        </w:rPr>
        <w:t xml:space="preserve"> issued by the municipality in which the </w:t>
      </w:r>
      <w:r w:rsidR="003F031E">
        <w:rPr>
          <w:rFonts w:ascii="Times New Roman" w:hAnsi="Times New Roman" w:cs="Times New Roman"/>
        </w:rPr>
        <w:t>p</w:t>
      </w:r>
      <w:r w:rsidRPr="00125081">
        <w:rPr>
          <w:rFonts w:ascii="Times New Roman" w:hAnsi="Times New Roman" w:cs="Times New Roman"/>
        </w:rPr>
        <w:t xml:space="preserve">roperty is located </w:t>
      </w:r>
      <w:r w:rsidR="003F031E">
        <w:rPr>
          <w:rFonts w:ascii="Times New Roman" w:hAnsi="Times New Roman" w:cs="Times New Roman"/>
        </w:rPr>
        <w:t>(</w:t>
      </w:r>
      <w:r w:rsidRPr="00125081">
        <w:rPr>
          <w:rFonts w:ascii="Times New Roman" w:hAnsi="Times New Roman" w:cs="Times New Roman"/>
        </w:rPr>
        <w:t xml:space="preserve">when a request for the </w:t>
      </w:r>
      <w:r w:rsidR="003F031E">
        <w:rPr>
          <w:rFonts w:ascii="Times New Roman" w:hAnsi="Times New Roman" w:cs="Times New Roman"/>
        </w:rPr>
        <w:t>t</w:t>
      </w:r>
      <w:r w:rsidRPr="00125081">
        <w:rPr>
          <w:rFonts w:ascii="Times New Roman" w:hAnsi="Times New Roman" w:cs="Times New Roman"/>
        </w:rPr>
        <w:t xml:space="preserve">ax </w:t>
      </w:r>
      <w:r w:rsidR="003A2FC6">
        <w:rPr>
          <w:rFonts w:ascii="Times New Roman" w:hAnsi="Times New Roman" w:cs="Times New Roman"/>
        </w:rPr>
        <w:t>certificate</w:t>
      </w:r>
      <w:r w:rsidRPr="00125081">
        <w:rPr>
          <w:rFonts w:ascii="Times New Roman" w:hAnsi="Times New Roman" w:cs="Times New Roman"/>
        </w:rPr>
        <w:t xml:space="preserve"> is made in writing and the applicable fee is </w:t>
      </w:r>
      <w:r w:rsidR="003F031E">
        <w:rPr>
          <w:rFonts w:ascii="Times New Roman" w:hAnsi="Times New Roman" w:cs="Times New Roman"/>
        </w:rPr>
        <w:t>paid)</w:t>
      </w:r>
      <w:r w:rsidRPr="00125081">
        <w:rPr>
          <w:rFonts w:ascii="Times New Roman" w:hAnsi="Times New Roman" w:cs="Times New Roman"/>
        </w:rPr>
        <w:t xml:space="preserve">.  The </w:t>
      </w:r>
      <w:r w:rsidR="003F031E">
        <w:rPr>
          <w:rFonts w:ascii="Times New Roman" w:hAnsi="Times New Roman" w:cs="Times New Roman"/>
        </w:rPr>
        <w:t>t</w:t>
      </w:r>
      <w:r w:rsidRPr="00125081">
        <w:rPr>
          <w:rFonts w:ascii="Times New Roman" w:hAnsi="Times New Roman" w:cs="Times New Roman"/>
        </w:rPr>
        <w:t xml:space="preserve">ax </w:t>
      </w:r>
      <w:r w:rsidR="003A2FC6">
        <w:rPr>
          <w:rFonts w:ascii="Times New Roman" w:hAnsi="Times New Roman" w:cs="Times New Roman"/>
        </w:rPr>
        <w:t>certificate</w:t>
      </w:r>
      <w:r w:rsidRPr="00125081">
        <w:rPr>
          <w:rFonts w:ascii="Times New Roman" w:hAnsi="Times New Roman" w:cs="Times New Roman"/>
        </w:rPr>
        <w:t xml:space="preserve"> may contain other helpful information such as the amount of </w:t>
      </w:r>
      <w:r w:rsidR="00BD3AF7" w:rsidRPr="00125081">
        <w:rPr>
          <w:rFonts w:ascii="Times New Roman" w:hAnsi="Times New Roman" w:cs="Times New Roman"/>
        </w:rPr>
        <w:t xml:space="preserve">the previous </w:t>
      </w:r>
      <w:r w:rsidRPr="00125081">
        <w:rPr>
          <w:rFonts w:ascii="Times New Roman" w:hAnsi="Times New Roman" w:cs="Times New Roman"/>
        </w:rPr>
        <w:t xml:space="preserve">year’s realty taxes, </w:t>
      </w:r>
      <w:r w:rsidR="00C257E1" w:rsidRPr="00125081">
        <w:rPr>
          <w:rFonts w:ascii="Times New Roman" w:hAnsi="Times New Roman" w:cs="Times New Roman"/>
        </w:rPr>
        <w:t>additional charges levied against the property</w:t>
      </w:r>
      <w:r w:rsidR="003F031E">
        <w:rPr>
          <w:rFonts w:ascii="Times New Roman" w:hAnsi="Times New Roman" w:cs="Times New Roman"/>
        </w:rPr>
        <w:t>,</w:t>
      </w:r>
      <w:r w:rsidR="00C257E1" w:rsidRPr="00125081">
        <w:rPr>
          <w:rFonts w:ascii="Times New Roman" w:hAnsi="Times New Roman" w:cs="Times New Roman"/>
        </w:rPr>
        <w:t xml:space="preserve"> </w:t>
      </w:r>
      <w:r w:rsidRPr="00125081">
        <w:rPr>
          <w:rFonts w:ascii="Times New Roman" w:hAnsi="Times New Roman" w:cs="Times New Roman"/>
        </w:rPr>
        <w:t>warnings of unusual realty tax increases being brought in incrementally, the legal description of the property, the names of the owners as noted on the tax roll</w:t>
      </w:r>
      <w:r w:rsidR="003F031E">
        <w:rPr>
          <w:rFonts w:ascii="Times New Roman" w:hAnsi="Times New Roman" w:cs="Times New Roman"/>
        </w:rPr>
        <w:t>,</w:t>
      </w:r>
      <w:r w:rsidRPr="00125081">
        <w:rPr>
          <w:rFonts w:ascii="Times New Roman" w:hAnsi="Times New Roman" w:cs="Times New Roman"/>
        </w:rPr>
        <w:t xml:space="preserve"> and the tax roll number which identifies the </w:t>
      </w:r>
      <w:r w:rsidR="003F031E">
        <w:rPr>
          <w:rFonts w:ascii="Times New Roman" w:hAnsi="Times New Roman" w:cs="Times New Roman"/>
        </w:rPr>
        <w:t>p</w:t>
      </w:r>
      <w:r w:rsidRPr="00125081">
        <w:rPr>
          <w:rFonts w:ascii="Times New Roman" w:hAnsi="Times New Roman" w:cs="Times New Roman"/>
        </w:rPr>
        <w:t>roperty.</w:t>
      </w:r>
    </w:p>
    <w:p w:rsidR="00787A80" w:rsidRPr="00125081" w:rsidRDefault="00787A80" w:rsidP="00C257E1">
      <w:pPr>
        <w:spacing w:line="360" w:lineRule="auto"/>
        <w:ind w:left="180" w:firstLine="540"/>
        <w:rPr>
          <w:rFonts w:ascii="Times New Roman" w:hAnsi="Times New Roman" w:cs="Times New Roman"/>
        </w:rPr>
      </w:pPr>
      <w:r w:rsidRPr="00125081">
        <w:rPr>
          <w:rFonts w:ascii="Times New Roman" w:hAnsi="Times New Roman" w:cs="Times New Roman"/>
        </w:rPr>
        <w:t xml:space="preserve">The title insurance company may not require that a </w:t>
      </w:r>
      <w:r w:rsidR="003F031E">
        <w:rPr>
          <w:rFonts w:ascii="Times New Roman" w:hAnsi="Times New Roman" w:cs="Times New Roman"/>
        </w:rPr>
        <w:t>t</w:t>
      </w:r>
      <w:r w:rsidRPr="00125081">
        <w:rPr>
          <w:rFonts w:ascii="Times New Roman" w:hAnsi="Times New Roman" w:cs="Times New Roman"/>
        </w:rPr>
        <w:t xml:space="preserve">ax </w:t>
      </w:r>
      <w:r w:rsidR="003A2FC6">
        <w:rPr>
          <w:rFonts w:ascii="Times New Roman" w:hAnsi="Times New Roman" w:cs="Times New Roman"/>
        </w:rPr>
        <w:t>certificate</w:t>
      </w:r>
      <w:r w:rsidRPr="00125081">
        <w:rPr>
          <w:rFonts w:ascii="Times New Roman" w:hAnsi="Times New Roman" w:cs="Times New Roman"/>
        </w:rPr>
        <w:t xml:space="preserve"> be obtained prior to closing.  Some title insurance companies may ask that Sellers provide a copy of the last realty tax bill, evidence that the realty taxes are paid up-to-date and an undertaking to re-adjust the realty taxes after closing.  Buyers may still want to obtain a </w:t>
      </w:r>
      <w:r w:rsidR="003F031E">
        <w:rPr>
          <w:rFonts w:ascii="Times New Roman" w:hAnsi="Times New Roman" w:cs="Times New Roman"/>
        </w:rPr>
        <w:t>t</w:t>
      </w:r>
      <w:r w:rsidRPr="00125081">
        <w:rPr>
          <w:rFonts w:ascii="Times New Roman" w:hAnsi="Times New Roman" w:cs="Times New Roman"/>
        </w:rPr>
        <w:t xml:space="preserve">ax </w:t>
      </w:r>
      <w:r w:rsidR="003A2FC6">
        <w:rPr>
          <w:rFonts w:ascii="Times New Roman" w:hAnsi="Times New Roman" w:cs="Times New Roman"/>
        </w:rPr>
        <w:t>certificate</w:t>
      </w:r>
      <w:r w:rsidRPr="00125081">
        <w:rPr>
          <w:rFonts w:ascii="Times New Roman" w:hAnsi="Times New Roman" w:cs="Times New Roman"/>
        </w:rPr>
        <w:t xml:space="preserve">, despite the requirements of any title insurer, in order to obtain full information on the Property and avoid any post-closing time </w:t>
      </w:r>
      <w:r w:rsidR="003F031E">
        <w:rPr>
          <w:rFonts w:ascii="Times New Roman" w:hAnsi="Times New Roman" w:cs="Times New Roman"/>
        </w:rPr>
        <w:t>re-adjustment</w:t>
      </w:r>
      <w:r w:rsidRPr="00125081">
        <w:rPr>
          <w:rFonts w:ascii="Times New Roman" w:hAnsi="Times New Roman" w:cs="Times New Roman"/>
        </w:rPr>
        <w:t>s.</w:t>
      </w:r>
    </w:p>
    <w:p w:rsidR="00C257E1" w:rsidRPr="00125081" w:rsidRDefault="00C257E1" w:rsidP="0050782A">
      <w:pPr>
        <w:spacing w:line="360" w:lineRule="auto"/>
        <w:rPr>
          <w:rFonts w:ascii="Times New Roman" w:hAnsi="Times New Roman" w:cs="Times New Roman"/>
          <w:szCs w:val="24"/>
        </w:rPr>
      </w:pPr>
    </w:p>
    <w:p w:rsidR="00787A80" w:rsidRPr="00125081" w:rsidRDefault="00787A80" w:rsidP="00576FB5">
      <w:pPr>
        <w:pStyle w:val="Heading1"/>
      </w:pPr>
      <w:bookmarkStart w:id="65" w:name="_Toc396232893"/>
      <w:r w:rsidRPr="00125081">
        <w:t>The following searches are normally covered by title insurance</w:t>
      </w:r>
      <w:bookmarkEnd w:id="65"/>
    </w:p>
    <w:p w:rsidR="00787A80" w:rsidRPr="003F031E" w:rsidRDefault="00787A80" w:rsidP="007D2CDC">
      <w:pPr>
        <w:spacing w:after="0" w:line="360" w:lineRule="auto"/>
        <w:ind w:firstLine="720"/>
        <w:rPr>
          <w:rFonts w:ascii="Times New Roman" w:hAnsi="Times New Roman" w:cs="Times New Roman"/>
        </w:rPr>
      </w:pPr>
      <w:r w:rsidRPr="003F031E">
        <w:rPr>
          <w:rFonts w:ascii="Times New Roman" w:hAnsi="Times New Roman" w:cs="Times New Roman"/>
        </w:rPr>
        <w:t xml:space="preserve">The following </w:t>
      </w:r>
      <w:r w:rsidR="0050782A" w:rsidRPr="003F031E">
        <w:rPr>
          <w:rFonts w:ascii="Times New Roman" w:hAnsi="Times New Roman" w:cs="Times New Roman"/>
        </w:rPr>
        <w:t xml:space="preserve">matters </w:t>
      </w:r>
      <w:r w:rsidRPr="003F031E">
        <w:rPr>
          <w:rFonts w:ascii="Times New Roman" w:hAnsi="Times New Roman" w:cs="Times New Roman"/>
        </w:rPr>
        <w:t>are normally covered by title insurance but that does not preclude having those searches performed for peace of mind</w:t>
      </w:r>
      <w:r w:rsidR="003F031E">
        <w:rPr>
          <w:rFonts w:ascii="Times New Roman" w:hAnsi="Times New Roman" w:cs="Times New Roman"/>
        </w:rPr>
        <w:t>,</w:t>
      </w:r>
      <w:r w:rsidRPr="003F031E">
        <w:rPr>
          <w:rFonts w:ascii="Times New Roman" w:hAnsi="Times New Roman" w:cs="Times New Roman"/>
        </w:rPr>
        <w:t xml:space="preserve"> especially if Buyers suspect there may be a problem with the </w:t>
      </w:r>
      <w:r w:rsidR="003F031E">
        <w:rPr>
          <w:rFonts w:ascii="Times New Roman" w:hAnsi="Times New Roman" w:cs="Times New Roman"/>
        </w:rPr>
        <w:t>p</w:t>
      </w:r>
      <w:r w:rsidRPr="003F031E">
        <w:rPr>
          <w:rFonts w:ascii="Times New Roman" w:hAnsi="Times New Roman" w:cs="Times New Roman"/>
        </w:rPr>
        <w:t>rop</w:t>
      </w:r>
      <w:r w:rsidR="003F031E">
        <w:rPr>
          <w:rFonts w:ascii="Times New Roman" w:hAnsi="Times New Roman" w:cs="Times New Roman"/>
        </w:rPr>
        <w:t xml:space="preserve">erty. </w:t>
      </w:r>
    </w:p>
    <w:p w:rsidR="00787A80" w:rsidRPr="00125081" w:rsidRDefault="00787A80" w:rsidP="007D2CDC">
      <w:pPr>
        <w:spacing w:after="0" w:line="360" w:lineRule="auto"/>
        <w:rPr>
          <w:rFonts w:ascii="Times New Roman" w:hAnsi="Times New Roman" w:cs="Times New Roman"/>
          <w:sz w:val="24"/>
          <w:szCs w:val="24"/>
        </w:rPr>
      </w:pPr>
    </w:p>
    <w:p w:rsidR="00787A80" w:rsidRPr="00125081" w:rsidRDefault="00787A80" w:rsidP="007D2CDC">
      <w:pPr>
        <w:spacing w:line="360" w:lineRule="auto"/>
        <w:rPr>
          <w:rFonts w:ascii="Times New Roman" w:hAnsi="Times New Roman" w:cs="Times New Roman"/>
          <w:sz w:val="24"/>
          <w:szCs w:val="24"/>
        </w:rPr>
      </w:pPr>
      <w:bookmarkStart w:id="66" w:name="_Toc396232894"/>
      <w:r w:rsidRPr="00576FB5">
        <w:rPr>
          <w:rStyle w:val="Heading2Char"/>
        </w:rPr>
        <w:t>Zoning</w:t>
      </w:r>
      <w:bookmarkEnd w:id="66"/>
      <w:r w:rsidRPr="00125081">
        <w:rPr>
          <w:rFonts w:ascii="Times New Roman" w:hAnsi="Times New Roman" w:cs="Times New Roman"/>
          <w:sz w:val="24"/>
          <w:szCs w:val="24"/>
        </w:rPr>
        <w:t xml:space="preserve"> – </w:t>
      </w:r>
      <w:r w:rsidRPr="003F031E">
        <w:rPr>
          <w:rFonts w:ascii="Times New Roman" w:hAnsi="Times New Roman" w:cs="Times New Roman"/>
        </w:rPr>
        <w:t xml:space="preserve">whether or not the development of the </w:t>
      </w:r>
      <w:r w:rsidR="00AE6572" w:rsidRPr="003F031E">
        <w:rPr>
          <w:rFonts w:ascii="Times New Roman" w:hAnsi="Times New Roman" w:cs="Times New Roman"/>
        </w:rPr>
        <w:t>condo</w:t>
      </w:r>
      <w:r w:rsidRPr="003F031E">
        <w:rPr>
          <w:rFonts w:ascii="Times New Roman" w:hAnsi="Times New Roman" w:cs="Times New Roman"/>
        </w:rPr>
        <w:t xml:space="preserve">minium </w:t>
      </w:r>
      <w:r w:rsidR="00AE6572" w:rsidRPr="003F031E">
        <w:rPr>
          <w:rFonts w:ascii="Times New Roman" w:hAnsi="Times New Roman" w:cs="Times New Roman"/>
        </w:rPr>
        <w:t>project</w:t>
      </w:r>
      <w:r w:rsidRPr="003F031E">
        <w:rPr>
          <w:rFonts w:ascii="Times New Roman" w:hAnsi="Times New Roman" w:cs="Times New Roman"/>
        </w:rPr>
        <w:t xml:space="preserve"> is allowed</w:t>
      </w:r>
      <w:r w:rsidR="00622073" w:rsidRPr="003F031E">
        <w:rPr>
          <w:rFonts w:ascii="Times New Roman" w:hAnsi="Times New Roman" w:cs="Times New Roman"/>
        </w:rPr>
        <w:t>.</w:t>
      </w:r>
    </w:p>
    <w:p w:rsidR="00787A80" w:rsidRPr="00125081" w:rsidRDefault="00787A80" w:rsidP="007D2CDC">
      <w:pPr>
        <w:spacing w:line="360" w:lineRule="auto"/>
        <w:rPr>
          <w:rFonts w:ascii="Times New Roman" w:hAnsi="Times New Roman" w:cs="Times New Roman"/>
          <w:sz w:val="24"/>
          <w:szCs w:val="24"/>
        </w:rPr>
      </w:pPr>
      <w:bookmarkStart w:id="67" w:name="_Toc396232895"/>
      <w:r w:rsidRPr="00576FB5">
        <w:rPr>
          <w:rStyle w:val="Heading2Char"/>
        </w:rPr>
        <w:lastRenderedPageBreak/>
        <w:t xml:space="preserve">Building </w:t>
      </w:r>
      <w:r w:rsidR="003F031E">
        <w:rPr>
          <w:rStyle w:val="Heading2Char"/>
        </w:rPr>
        <w:t>p</w:t>
      </w:r>
      <w:r w:rsidRPr="00576FB5">
        <w:rPr>
          <w:rStyle w:val="Heading2Char"/>
        </w:rPr>
        <w:t xml:space="preserve">ermit and </w:t>
      </w:r>
      <w:r w:rsidR="003F031E">
        <w:rPr>
          <w:rStyle w:val="Heading2Char"/>
        </w:rPr>
        <w:t>o</w:t>
      </w:r>
      <w:r w:rsidRPr="00576FB5">
        <w:rPr>
          <w:rStyle w:val="Heading2Char"/>
        </w:rPr>
        <w:t xml:space="preserve">utstanding </w:t>
      </w:r>
      <w:r w:rsidR="003F031E">
        <w:rPr>
          <w:rStyle w:val="Heading2Char"/>
        </w:rPr>
        <w:t>w</w:t>
      </w:r>
      <w:r w:rsidRPr="00576FB5">
        <w:rPr>
          <w:rStyle w:val="Heading2Char"/>
        </w:rPr>
        <w:t xml:space="preserve">ork </w:t>
      </w:r>
      <w:r w:rsidR="003F031E">
        <w:rPr>
          <w:rStyle w:val="Heading2Char"/>
        </w:rPr>
        <w:t>o</w:t>
      </w:r>
      <w:r w:rsidRPr="00576FB5">
        <w:rPr>
          <w:rStyle w:val="Heading2Char"/>
        </w:rPr>
        <w:t>rders</w:t>
      </w:r>
      <w:bookmarkEnd w:id="67"/>
      <w:r w:rsidRPr="00125081">
        <w:rPr>
          <w:rFonts w:ascii="Times New Roman" w:hAnsi="Times New Roman" w:cs="Times New Roman"/>
          <w:sz w:val="24"/>
          <w:szCs w:val="24"/>
        </w:rPr>
        <w:t xml:space="preserve"> – whether the proper building permits were issued to construct the </w:t>
      </w:r>
      <w:r w:rsidR="00AE6572" w:rsidRPr="00125081">
        <w:rPr>
          <w:rFonts w:ascii="Times New Roman" w:hAnsi="Times New Roman" w:cs="Times New Roman"/>
          <w:sz w:val="24"/>
          <w:szCs w:val="24"/>
        </w:rPr>
        <w:t>condo</w:t>
      </w:r>
      <w:r w:rsidRPr="00125081">
        <w:rPr>
          <w:rFonts w:ascii="Times New Roman" w:hAnsi="Times New Roman" w:cs="Times New Roman"/>
          <w:sz w:val="24"/>
          <w:szCs w:val="24"/>
        </w:rPr>
        <w:t xml:space="preserve">minium </w:t>
      </w:r>
      <w:r w:rsidR="00AE6572" w:rsidRPr="00125081">
        <w:rPr>
          <w:rFonts w:ascii="Times New Roman" w:hAnsi="Times New Roman" w:cs="Times New Roman"/>
          <w:sz w:val="24"/>
          <w:szCs w:val="24"/>
        </w:rPr>
        <w:t>project</w:t>
      </w:r>
      <w:r w:rsidRPr="00125081">
        <w:rPr>
          <w:rFonts w:ascii="Times New Roman" w:hAnsi="Times New Roman" w:cs="Times New Roman"/>
          <w:sz w:val="24"/>
          <w:szCs w:val="24"/>
        </w:rPr>
        <w:t xml:space="preserve"> </w:t>
      </w:r>
      <w:r w:rsidR="0050782A">
        <w:rPr>
          <w:rFonts w:ascii="Times New Roman" w:hAnsi="Times New Roman" w:cs="Times New Roman"/>
          <w:sz w:val="24"/>
          <w:szCs w:val="24"/>
        </w:rPr>
        <w:t xml:space="preserve">or the unit </w:t>
      </w:r>
      <w:r w:rsidRPr="00125081">
        <w:rPr>
          <w:rFonts w:ascii="Times New Roman" w:hAnsi="Times New Roman" w:cs="Times New Roman"/>
          <w:sz w:val="24"/>
          <w:szCs w:val="24"/>
        </w:rPr>
        <w:t>(or later improvements) and the appropriate fee paid, whether the appropriate inspections were completed without problem</w:t>
      </w:r>
      <w:r w:rsidR="00622073" w:rsidRPr="00125081">
        <w:rPr>
          <w:rFonts w:ascii="Times New Roman" w:hAnsi="Times New Roman" w:cs="Times New Roman"/>
          <w:sz w:val="24"/>
          <w:szCs w:val="24"/>
        </w:rPr>
        <w:t>s</w:t>
      </w:r>
      <w:r w:rsidRPr="00125081">
        <w:rPr>
          <w:rFonts w:ascii="Times New Roman" w:hAnsi="Times New Roman" w:cs="Times New Roman"/>
          <w:sz w:val="24"/>
          <w:szCs w:val="24"/>
        </w:rPr>
        <w:t>.  If there were problems, whether those problems were resolved or whether there are outstanding work orders which require work be either inspected and the work order removed</w:t>
      </w:r>
      <w:r w:rsidR="006D0BBD">
        <w:rPr>
          <w:rFonts w:ascii="Times New Roman" w:hAnsi="Times New Roman" w:cs="Times New Roman"/>
          <w:sz w:val="24"/>
          <w:szCs w:val="24"/>
        </w:rPr>
        <w:t>,</w:t>
      </w:r>
      <w:r w:rsidRPr="00125081">
        <w:rPr>
          <w:rFonts w:ascii="Times New Roman" w:hAnsi="Times New Roman" w:cs="Times New Roman"/>
          <w:sz w:val="24"/>
          <w:szCs w:val="24"/>
        </w:rPr>
        <w:t xml:space="preserve"> or the work be completed properly before the work order is removed</w:t>
      </w:r>
      <w:r w:rsidR="00622073" w:rsidRPr="00125081">
        <w:rPr>
          <w:rFonts w:ascii="Times New Roman" w:hAnsi="Times New Roman" w:cs="Times New Roman"/>
          <w:sz w:val="24"/>
          <w:szCs w:val="24"/>
        </w:rPr>
        <w:t>.</w:t>
      </w:r>
    </w:p>
    <w:p w:rsidR="00787A80" w:rsidRPr="00125081" w:rsidRDefault="00787A80" w:rsidP="007D2CDC">
      <w:pPr>
        <w:spacing w:line="360" w:lineRule="auto"/>
        <w:rPr>
          <w:rFonts w:ascii="Times New Roman" w:hAnsi="Times New Roman" w:cs="Times New Roman"/>
          <w:sz w:val="24"/>
          <w:szCs w:val="24"/>
        </w:rPr>
      </w:pPr>
      <w:bookmarkStart w:id="68" w:name="_Toc396232896"/>
      <w:r w:rsidRPr="00576FB5">
        <w:rPr>
          <w:rStyle w:val="Heading2Char"/>
        </w:rPr>
        <w:t xml:space="preserve">Compliance with </w:t>
      </w:r>
      <w:r w:rsidR="00D52F6D">
        <w:rPr>
          <w:rStyle w:val="Heading2Char"/>
        </w:rPr>
        <w:t>m</w:t>
      </w:r>
      <w:r w:rsidRPr="00576FB5">
        <w:rPr>
          <w:rStyle w:val="Heading2Char"/>
        </w:rPr>
        <w:t xml:space="preserve">unicipal </w:t>
      </w:r>
      <w:r w:rsidR="00D52F6D">
        <w:rPr>
          <w:rStyle w:val="Heading2Char"/>
        </w:rPr>
        <w:t>a</w:t>
      </w:r>
      <w:r w:rsidRPr="00576FB5">
        <w:rPr>
          <w:rStyle w:val="Heading2Char"/>
        </w:rPr>
        <w:t>greements</w:t>
      </w:r>
      <w:bookmarkEnd w:id="68"/>
      <w:r w:rsidRPr="00125081">
        <w:rPr>
          <w:rFonts w:ascii="Times New Roman" w:hAnsi="Times New Roman" w:cs="Times New Roman"/>
          <w:sz w:val="24"/>
          <w:szCs w:val="24"/>
        </w:rPr>
        <w:t xml:space="preserve"> – whether the terms of the municipal agreement (such as a Subdivision Agreement which governs the builder and the municipality in the building of the </w:t>
      </w:r>
      <w:r w:rsidR="00AE6572" w:rsidRPr="00125081">
        <w:rPr>
          <w:rFonts w:ascii="Times New Roman" w:hAnsi="Times New Roman" w:cs="Times New Roman"/>
          <w:sz w:val="24"/>
          <w:szCs w:val="24"/>
        </w:rPr>
        <w:t>condo</w:t>
      </w:r>
      <w:r w:rsidRPr="00125081">
        <w:rPr>
          <w:rFonts w:ascii="Times New Roman" w:hAnsi="Times New Roman" w:cs="Times New Roman"/>
          <w:sz w:val="24"/>
          <w:szCs w:val="24"/>
        </w:rPr>
        <w:t xml:space="preserve">minium </w:t>
      </w:r>
      <w:r w:rsidR="00AE6572" w:rsidRPr="00125081">
        <w:rPr>
          <w:rFonts w:ascii="Times New Roman" w:hAnsi="Times New Roman" w:cs="Times New Roman"/>
          <w:sz w:val="24"/>
          <w:szCs w:val="24"/>
        </w:rPr>
        <w:t>project</w:t>
      </w:r>
      <w:r w:rsidRPr="00125081">
        <w:rPr>
          <w:rFonts w:ascii="Times New Roman" w:hAnsi="Times New Roman" w:cs="Times New Roman"/>
          <w:sz w:val="24"/>
          <w:szCs w:val="24"/>
        </w:rPr>
        <w:t>) have been completed without problem or whether there remains outstanding work or unresolved issues</w:t>
      </w:r>
      <w:r w:rsidR="00622073" w:rsidRPr="00125081">
        <w:rPr>
          <w:rFonts w:ascii="Times New Roman" w:hAnsi="Times New Roman" w:cs="Times New Roman"/>
          <w:sz w:val="24"/>
          <w:szCs w:val="24"/>
        </w:rPr>
        <w:t>.</w:t>
      </w:r>
    </w:p>
    <w:p w:rsidR="00787A80" w:rsidRPr="00125081" w:rsidRDefault="00787A80" w:rsidP="007D2CDC">
      <w:pPr>
        <w:spacing w:line="360" w:lineRule="auto"/>
        <w:rPr>
          <w:rFonts w:ascii="Times New Roman" w:hAnsi="Times New Roman" w:cs="Times New Roman"/>
          <w:sz w:val="24"/>
          <w:szCs w:val="24"/>
        </w:rPr>
      </w:pPr>
      <w:bookmarkStart w:id="69" w:name="_Toc396232897"/>
      <w:r w:rsidRPr="00576FB5">
        <w:rPr>
          <w:rStyle w:val="Heading2Char"/>
        </w:rPr>
        <w:t xml:space="preserve">Unregistered </w:t>
      </w:r>
      <w:r w:rsidR="00D52F6D">
        <w:rPr>
          <w:rStyle w:val="Heading2Char"/>
        </w:rPr>
        <w:t>e</w:t>
      </w:r>
      <w:r w:rsidRPr="00576FB5">
        <w:rPr>
          <w:rStyle w:val="Heading2Char"/>
        </w:rPr>
        <w:t>asements</w:t>
      </w:r>
      <w:bookmarkEnd w:id="69"/>
      <w:r w:rsidRPr="00125081">
        <w:rPr>
          <w:rFonts w:ascii="Times New Roman" w:hAnsi="Times New Roman" w:cs="Times New Roman"/>
          <w:sz w:val="24"/>
          <w:szCs w:val="24"/>
        </w:rPr>
        <w:t xml:space="preserve"> – this search, which is most relevant for unregistered Ontario Hydro easements, determines whether there is an easement which is not registered on title, the easement terms and whether permission was obtained from the easement holder to construct the </w:t>
      </w:r>
      <w:r w:rsidR="00AE6572" w:rsidRPr="00125081">
        <w:rPr>
          <w:rFonts w:ascii="Times New Roman" w:hAnsi="Times New Roman" w:cs="Times New Roman"/>
          <w:sz w:val="24"/>
          <w:szCs w:val="24"/>
        </w:rPr>
        <w:t>condo</w:t>
      </w:r>
      <w:r w:rsidRPr="00125081">
        <w:rPr>
          <w:rFonts w:ascii="Times New Roman" w:hAnsi="Times New Roman" w:cs="Times New Roman"/>
          <w:sz w:val="24"/>
          <w:szCs w:val="24"/>
        </w:rPr>
        <w:t xml:space="preserve">minium </w:t>
      </w:r>
      <w:r w:rsidR="00AE6572" w:rsidRPr="00125081">
        <w:rPr>
          <w:rFonts w:ascii="Times New Roman" w:hAnsi="Times New Roman" w:cs="Times New Roman"/>
          <w:sz w:val="24"/>
          <w:szCs w:val="24"/>
        </w:rPr>
        <w:t>project</w:t>
      </w:r>
      <w:r w:rsidRPr="00125081">
        <w:rPr>
          <w:rFonts w:ascii="Times New Roman" w:hAnsi="Times New Roman" w:cs="Times New Roman"/>
          <w:sz w:val="24"/>
          <w:szCs w:val="24"/>
        </w:rPr>
        <w:t xml:space="preserve"> should it be located on a part of the unregistered easement.</w:t>
      </w:r>
    </w:p>
    <w:p w:rsidR="00787A80" w:rsidRPr="00125081" w:rsidRDefault="00787A80" w:rsidP="007D2CDC">
      <w:pPr>
        <w:spacing w:line="360" w:lineRule="auto"/>
        <w:rPr>
          <w:rFonts w:ascii="Times New Roman" w:hAnsi="Times New Roman" w:cs="Times New Roman"/>
          <w:sz w:val="24"/>
          <w:szCs w:val="24"/>
        </w:rPr>
      </w:pPr>
      <w:bookmarkStart w:id="70" w:name="_Toc396232898"/>
      <w:r w:rsidRPr="00576FB5">
        <w:rPr>
          <w:rStyle w:val="Heading2Char"/>
        </w:rPr>
        <w:t xml:space="preserve">Occupancy </w:t>
      </w:r>
      <w:r w:rsidR="00D52F6D">
        <w:rPr>
          <w:rStyle w:val="Heading2Char"/>
        </w:rPr>
        <w:t>p</w:t>
      </w:r>
      <w:r w:rsidRPr="00576FB5">
        <w:rPr>
          <w:rStyle w:val="Heading2Char"/>
        </w:rPr>
        <w:t>ermit</w:t>
      </w:r>
      <w:bookmarkEnd w:id="70"/>
      <w:r w:rsidRPr="00125081">
        <w:rPr>
          <w:rFonts w:ascii="Times New Roman" w:hAnsi="Times New Roman" w:cs="Times New Roman"/>
          <w:sz w:val="24"/>
          <w:szCs w:val="24"/>
        </w:rPr>
        <w:t xml:space="preserve"> – whether a final inspection of the </w:t>
      </w:r>
      <w:r w:rsidR="00D52F6D">
        <w:rPr>
          <w:rFonts w:ascii="Times New Roman" w:hAnsi="Times New Roman" w:cs="Times New Roman"/>
          <w:sz w:val="24"/>
          <w:szCs w:val="24"/>
        </w:rPr>
        <w:t>p</w:t>
      </w:r>
      <w:r w:rsidRPr="00125081">
        <w:rPr>
          <w:rFonts w:ascii="Times New Roman" w:hAnsi="Times New Roman" w:cs="Times New Roman"/>
          <w:sz w:val="24"/>
          <w:szCs w:val="24"/>
        </w:rPr>
        <w:t xml:space="preserve">roperty has been completed, work has been completed in accordance with the building permit and the </w:t>
      </w:r>
      <w:r w:rsidR="00D52F6D">
        <w:rPr>
          <w:rFonts w:ascii="Times New Roman" w:hAnsi="Times New Roman" w:cs="Times New Roman"/>
          <w:sz w:val="24"/>
          <w:szCs w:val="24"/>
        </w:rPr>
        <w:t>p</w:t>
      </w:r>
      <w:r w:rsidRPr="00125081">
        <w:rPr>
          <w:rFonts w:ascii="Times New Roman" w:hAnsi="Times New Roman" w:cs="Times New Roman"/>
          <w:sz w:val="24"/>
          <w:szCs w:val="24"/>
        </w:rPr>
        <w:t>roperty may be occupied as a home</w:t>
      </w:r>
      <w:r w:rsidR="00622073" w:rsidRPr="00125081">
        <w:rPr>
          <w:rFonts w:ascii="Times New Roman" w:hAnsi="Times New Roman" w:cs="Times New Roman"/>
          <w:sz w:val="24"/>
          <w:szCs w:val="24"/>
        </w:rPr>
        <w:t>.</w:t>
      </w:r>
    </w:p>
    <w:p w:rsidR="0050782A" w:rsidRDefault="0050782A" w:rsidP="007D2CDC">
      <w:pPr>
        <w:spacing w:line="360" w:lineRule="auto"/>
        <w:rPr>
          <w:rFonts w:ascii="Times New Roman" w:hAnsi="Times New Roman" w:cs="Times New Roman"/>
          <w:b/>
          <w:sz w:val="24"/>
          <w:szCs w:val="24"/>
        </w:rPr>
      </w:pPr>
    </w:p>
    <w:p w:rsidR="00787A80" w:rsidRPr="00125081" w:rsidRDefault="00D52F6D" w:rsidP="00576FB5">
      <w:pPr>
        <w:pStyle w:val="Heading2"/>
      </w:pPr>
      <w:bookmarkStart w:id="71" w:name="_Toc396232899"/>
      <w:r>
        <w:t>U</w:t>
      </w:r>
      <w:r w:rsidR="00787A80" w:rsidRPr="00125081">
        <w:t xml:space="preserve">tilities </w:t>
      </w:r>
      <w:r>
        <w:t>s</w:t>
      </w:r>
      <w:r w:rsidR="00787A80" w:rsidRPr="00125081">
        <w:t xml:space="preserve">tatus and </w:t>
      </w:r>
      <w:r>
        <w:t>a</w:t>
      </w:r>
      <w:r w:rsidR="00787A80" w:rsidRPr="00125081">
        <w:t>rrears</w:t>
      </w:r>
      <w:bookmarkEnd w:id="71"/>
    </w:p>
    <w:p w:rsidR="00787A80" w:rsidRPr="00125081" w:rsidRDefault="00787A80" w:rsidP="007D2CDC">
      <w:pPr>
        <w:spacing w:after="0" w:line="360" w:lineRule="auto"/>
        <w:ind w:firstLine="540"/>
        <w:rPr>
          <w:rFonts w:ascii="Times New Roman" w:hAnsi="Times New Roman" w:cs="Times New Roman"/>
          <w:sz w:val="24"/>
          <w:szCs w:val="24"/>
        </w:rPr>
      </w:pPr>
      <w:r w:rsidRPr="00125081">
        <w:rPr>
          <w:rFonts w:ascii="Times New Roman" w:hAnsi="Times New Roman" w:cs="Times New Roman"/>
          <w:sz w:val="24"/>
          <w:szCs w:val="24"/>
        </w:rPr>
        <w:t xml:space="preserve">Utility (typically hydro, water and gas – if charged by way </w:t>
      </w:r>
      <w:r w:rsidR="00D52F6D">
        <w:rPr>
          <w:rFonts w:ascii="Times New Roman" w:hAnsi="Times New Roman" w:cs="Times New Roman"/>
          <w:sz w:val="24"/>
          <w:szCs w:val="24"/>
        </w:rPr>
        <w:t>of separate meter just for the p</w:t>
      </w:r>
      <w:r w:rsidRPr="00125081">
        <w:rPr>
          <w:rFonts w:ascii="Times New Roman" w:hAnsi="Times New Roman" w:cs="Times New Roman"/>
          <w:sz w:val="24"/>
          <w:szCs w:val="24"/>
        </w:rPr>
        <w:t xml:space="preserve">roperty and not included in the common expenses) arrears for the </w:t>
      </w:r>
      <w:r w:rsidR="00D52F6D">
        <w:rPr>
          <w:rFonts w:ascii="Times New Roman" w:hAnsi="Times New Roman" w:cs="Times New Roman"/>
          <w:sz w:val="24"/>
          <w:szCs w:val="24"/>
        </w:rPr>
        <w:t>p</w:t>
      </w:r>
      <w:r w:rsidRPr="00125081">
        <w:rPr>
          <w:rFonts w:ascii="Times New Roman" w:hAnsi="Times New Roman" w:cs="Times New Roman"/>
          <w:sz w:val="24"/>
          <w:szCs w:val="24"/>
        </w:rPr>
        <w:t>roperty and charges to the date of closing are the responsibility of Sellers.  Sellers sometimes forget about these charges in their haste to relocate.  Title insurers may not require that a search for utility arrears be performed but that does not preclude cautious Buyers from conducting those searches.  Telephone, cable and other providers are not considered utilities and do not warrant the same type of searches.</w:t>
      </w:r>
    </w:p>
    <w:p w:rsidR="00787A80" w:rsidRPr="00125081" w:rsidRDefault="00787A80" w:rsidP="007D2CDC">
      <w:pPr>
        <w:spacing w:after="0" w:line="360" w:lineRule="auto"/>
        <w:rPr>
          <w:rFonts w:ascii="Times New Roman" w:hAnsi="Times New Roman" w:cs="Times New Roman"/>
          <w:sz w:val="24"/>
          <w:szCs w:val="24"/>
        </w:rPr>
      </w:pPr>
    </w:p>
    <w:p w:rsidR="00787A80" w:rsidRPr="00125081" w:rsidRDefault="00787A80" w:rsidP="00576FB5">
      <w:pPr>
        <w:pStyle w:val="Heading2"/>
      </w:pPr>
      <w:bookmarkStart w:id="72" w:name="_Toc396232900"/>
      <w:r w:rsidRPr="00125081">
        <w:lastRenderedPageBreak/>
        <w:t xml:space="preserve">Buyer to </w:t>
      </w:r>
      <w:r w:rsidR="00D52F6D">
        <w:t>c</w:t>
      </w:r>
      <w:r w:rsidRPr="00125081">
        <w:t xml:space="preserve">ontact </w:t>
      </w:r>
      <w:r w:rsidR="00D52F6D">
        <w:t>u</w:t>
      </w:r>
      <w:r w:rsidRPr="00125081">
        <w:t xml:space="preserve">tilities for </w:t>
      </w:r>
      <w:r w:rsidR="00D52F6D">
        <w:t>t</w:t>
      </w:r>
      <w:r w:rsidRPr="00125081">
        <w:t xml:space="preserve">ransfer of </w:t>
      </w:r>
      <w:r w:rsidR="00D52F6D">
        <w:t>o</w:t>
      </w:r>
      <w:r w:rsidRPr="00125081">
        <w:t>wnership</w:t>
      </w:r>
      <w:bookmarkEnd w:id="72"/>
    </w:p>
    <w:p w:rsidR="00787A80" w:rsidRPr="00125081" w:rsidRDefault="00787A80" w:rsidP="007D2CDC">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When utilities are separately metered for the unit being purchased, Buyers should contact the relevant utility authority prior to and after closing to have the account transferred to their name.  The billing authority will want to obtain personal information from Buyers which only they can provide.  </w:t>
      </w:r>
    </w:p>
    <w:p w:rsidR="0050782A" w:rsidRDefault="0050782A" w:rsidP="007D2CDC">
      <w:pPr>
        <w:spacing w:line="360" w:lineRule="auto"/>
        <w:rPr>
          <w:rFonts w:ascii="Times New Roman" w:hAnsi="Times New Roman" w:cs="Times New Roman"/>
          <w:b/>
          <w:sz w:val="24"/>
          <w:szCs w:val="24"/>
        </w:rPr>
      </w:pPr>
    </w:p>
    <w:p w:rsidR="00787A80" w:rsidRPr="00125081" w:rsidRDefault="00787A80" w:rsidP="00576FB5">
      <w:pPr>
        <w:pStyle w:val="Heading2"/>
      </w:pPr>
      <w:bookmarkStart w:id="73" w:name="_Toc396232901"/>
      <w:r w:rsidRPr="00125081">
        <w:t xml:space="preserve">Buyers to </w:t>
      </w:r>
      <w:r w:rsidR="00D52F6D">
        <w:t>v</w:t>
      </w:r>
      <w:r w:rsidRPr="00125081">
        <w:t xml:space="preserve">erify </w:t>
      </w:r>
      <w:r w:rsidR="00D52F6D">
        <w:t>o</w:t>
      </w:r>
      <w:r w:rsidRPr="00125081">
        <w:t xml:space="preserve">wnership and </w:t>
      </w:r>
      <w:r w:rsidR="00D52F6D">
        <w:t>t</w:t>
      </w:r>
      <w:r w:rsidRPr="00125081">
        <w:t xml:space="preserve">ransfer </w:t>
      </w:r>
      <w:r w:rsidR="00D52F6D">
        <w:t>c</w:t>
      </w:r>
      <w:r w:rsidRPr="00125081">
        <w:t>ontracts</w:t>
      </w:r>
      <w:bookmarkEnd w:id="73"/>
    </w:p>
    <w:p w:rsidR="00787A80" w:rsidRPr="00125081" w:rsidRDefault="00787A80" w:rsidP="007D2CDC">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Some chattels or equipment which Buyers believe they are purchasing with the Property may not be owned by Sellers.  Some may be leased or rented and some leased to own (the rental payments are applied to the purchase of the item).  Some examples are fridge, stove, furnace, heat pump, air conditioner, hot water tank, </w:t>
      </w:r>
      <w:r w:rsidR="0050782A">
        <w:rPr>
          <w:rFonts w:ascii="Times New Roman" w:hAnsi="Times New Roman" w:cs="Times New Roman"/>
          <w:sz w:val="24"/>
          <w:szCs w:val="24"/>
        </w:rPr>
        <w:t xml:space="preserve">security systems, </w:t>
      </w:r>
      <w:r w:rsidRPr="00125081">
        <w:rPr>
          <w:rFonts w:ascii="Times New Roman" w:hAnsi="Times New Roman" w:cs="Times New Roman"/>
          <w:sz w:val="24"/>
          <w:szCs w:val="24"/>
        </w:rPr>
        <w:t>etc.  Buyers must determine whether there are rental items, whether the payments are up-to-date, whether the contracts may be assigned to Buyers, the cost of any assignment</w:t>
      </w:r>
      <w:r w:rsidR="00D52F6D">
        <w:rPr>
          <w:rFonts w:ascii="Times New Roman" w:hAnsi="Times New Roman" w:cs="Times New Roman"/>
          <w:sz w:val="24"/>
          <w:szCs w:val="24"/>
        </w:rPr>
        <w:t>,</w:t>
      </w:r>
      <w:r w:rsidRPr="00125081">
        <w:rPr>
          <w:rFonts w:ascii="Times New Roman" w:hAnsi="Times New Roman" w:cs="Times New Roman"/>
          <w:sz w:val="24"/>
          <w:szCs w:val="24"/>
        </w:rPr>
        <w:t xml:space="preserve"> and make arrangements to have contracts assigned or transferred properly.</w:t>
      </w:r>
    </w:p>
    <w:p w:rsidR="00787A80" w:rsidRPr="00125081" w:rsidRDefault="00787A80" w:rsidP="007D2CDC">
      <w:pPr>
        <w:rPr>
          <w:rFonts w:ascii="Times New Roman" w:hAnsi="Times New Roman" w:cs="Times New Roman"/>
          <w:sz w:val="24"/>
          <w:szCs w:val="24"/>
        </w:rPr>
      </w:pPr>
    </w:p>
    <w:p w:rsidR="000A120C" w:rsidRPr="0050782A" w:rsidRDefault="000A120C" w:rsidP="00576FB5">
      <w:pPr>
        <w:pStyle w:val="Heading1"/>
      </w:pPr>
      <w:bookmarkStart w:id="74" w:name="_Toc396232902"/>
      <w:r w:rsidRPr="0050782A">
        <w:t>Tenure</w:t>
      </w:r>
      <w:bookmarkEnd w:id="74"/>
    </w:p>
    <w:p w:rsidR="000A120C" w:rsidRPr="00125081" w:rsidRDefault="00D52F6D" w:rsidP="00576FB5">
      <w:pPr>
        <w:pStyle w:val="Heading2"/>
      </w:pPr>
      <w:bookmarkStart w:id="75" w:name="_Toc396232903"/>
      <w:r>
        <w:t>J</w:t>
      </w:r>
      <w:r w:rsidR="000A120C" w:rsidRPr="0050782A">
        <w:t xml:space="preserve">oint tenancy, tenancy in common, ownership with </w:t>
      </w:r>
      <w:r w:rsidR="00AF6C06" w:rsidRPr="0050782A">
        <w:t>children</w:t>
      </w:r>
      <w:r w:rsidR="000A120C" w:rsidRPr="0050782A">
        <w:t xml:space="preserve"> or parents</w:t>
      </w:r>
      <w:bookmarkEnd w:id="75"/>
    </w:p>
    <w:p w:rsidR="00AF6C06" w:rsidRPr="00125081" w:rsidRDefault="00AF6C06" w:rsidP="0050782A">
      <w:pPr>
        <w:ind w:firstLine="720"/>
        <w:rPr>
          <w:rFonts w:ascii="Times New Roman" w:hAnsi="Times New Roman" w:cs="Times New Roman"/>
          <w:sz w:val="24"/>
          <w:szCs w:val="24"/>
        </w:rPr>
      </w:pPr>
      <w:r w:rsidRPr="00125081">
        <w:rPr>
          <w:rFonts w:ascii="Times New Roman" w:hAnsi="Times New Roman" w:cs="Times New Roman"/>
          <w:sz w:val="24"/>
          <w:szCs w:val="24"/>
        </w:rPr>
        <w:t>In Ontario</w:t>
      </w:r>
      <w:r w:rsidR="00D52F6D">
        <w:rPr>
          <w:rFonts w:ascii="Times New Roman" w:hAnsi="Times New Roman" w:cs="Times New Roman"/>
          <w:sz w:val="24"/>
          <w:szCs w:val="24"/>
        </w:rPr>
        <w:t>,</w:t>
      </w:r>
      <w:r w:rsidRPr="00125081">
        <w:rPr>
          <w:rFonts w:ascii="Times New Roman" w:hAnsi="Times New Roman" w:cs="Times New Roman"/>
          <w:sz w:val="24"/>
          <w:szCs w:val="24"/>
        </w:rPr>
        <w:t xml:space="preserve"> land can be</w:t>
      </w:r>
      <w:r w:rsidR="00D52F6D">
        <w:rPr>
          <w:rFonts w:ascii="Times New Roman" w:hAnsi="Times New Roman" w:cs="Times New Roman"/>
          <w:sz w:val="24"/>
          <w:szCs w:val="24"/>
        </w:rPr>
        <w:t xml:space="preserve"> owned individually by a person,</w:t>
      </w:r>
      <w:r w:rsidRPr="00125081">
        <w:rPr>
          <w:rFonts w:ascii="Times New Roman" w:hAnsi="Times New Roman" w:cs="Times New Roman"/>
          <w:sz w:val="24"/>
          <w:szCs w:val="24"/>
        </w:rPr>
        <w:t xml:space="preserve"> an entity</w:t>
      </w:r>
      <w:r w:rsidR="00D52F6D">
        <w:rPr>
          <w:rFonts w:ascii="Times New Roman" w:hAnsi="Times New Roman" w:cs="Times New Roman"/>
          <w:sz w:val="24"/>
          <w:szCs w:val="24"/>
        </w:rPr>
        <w:t xml:space="preserve"> (</w:t>
      </w:r>
      <w:r w:rsidRPr="00125081">
        <w:rPr>
          <w:rFonts w:ascii="Times New Roman" w:hAnsi="Times New Roman" w:cs="Times New Roman"/>
          <w:sz w:val="24"/>
          <w:szCs w:val="24"/>
        </w:rPr>
        <w:t>such as a c</w:t>
      </w:r>
      <w:r w:rsidR="00A92498" w:rsidRPr="00125081">
        <w:rPr>
          <w:rFonts w:ascii="Times New Roman" w:hAnsi="Times New Roman" w:cs="Times New Roman"/>
          <w:sz w:val="24"/>
          <w:szCs w:val="24"/>
        </w:rPr>
        <w:t>orporation</w:t>
      </w:r>
      <w:r w:rsidR="00D52F6D">
        <w:rPr>
          <w:rFonts w:ascii="Times New Roman" w:hAnsi="Times New Roman" w:cs="Times New Roman"/>
          <w:sz w:val="24"/>
          <w:szCs w:val="24"/>
        </w:rPr>
        <w:t>)</w:t>
      </w:r>
      <w:r w:rsidR="00A92498" w:rsidRPr="00125081">
        <w:rPr>
          <w:rFonts w:ascii="Times New Roman" w:hAnsi="Times New Roman" w:cs="Times New Roman"/>
          <w:sz w:val="24"/>
          <w:szCs w:val="24"/>
        </w:rPr>
        <w:t xml:space="preserve"> or together with one</w:t>
      </w:r>
      <w:r w:rsidR="005F5B0A" w:rsidRPr="00125081">
        <w:rPr>
          <w:rFonts w:ascii="Times New Roman" w:hAnsi="Times New Roman" w:cs="Times New Roman"/>
          <w:sz w:val="24"/>
          <w:szCs w:val="24"/>
        </w:rPr>
        <w:t xml:space="preserve"> or</w:t>
      </w:r>
      <w:r w:rsidRPr="00125081">
        <w:rPr>
          <w:rFonts w:ascii="Times New Roman" w:hAnsi="Times New Roman" w:cs="Times New Roman"/>
          <w:sz w:val="24"/>
          <w:szCs w:val="24"/>
        </w:rPr>
        <w:t xml:space="preserve"> others.  Land which is owned by more than one person can be held in either joint tenancy or tenancy in common.  The significant differences between the two is the right of survivorship and equal ownership in the joint tenancy tenure.  Upon the death of one joint tenant, the other or surviving joint tenant is the owner of the </w:t>
      </w:r>
      <w:r w:rsidR="005F5B0A" w:rsidRPr="00125081">
        <w:rPr>
          <w:rFonts w:ascii="Times New Roman" w:hAnsi="Times New Roman" w:cs="Times New Roman"/>
          <w:sz w:val="24"/>
          <w:szCs w:val="24"/>
        </w:rPr>
        <w:t xml:space="preserve">whole </w:t>
      </w:r>
      <w:r w:rsidRPr="00125081">
        <w:rPr>
          <w:rFonts w:ascii="Times New Roman" w:hAnsi="Times New Roman" w:cs="Times New Roman"/>
          <w:sz w:val="24"/>
          <w:szCs w:val="24"/>
        </w:rPr>
        <w:t xml:space="preserve">property by law and without </w:t>
      </w:r>
      <w:r w:rsidR="005F5B0A" w:rsidRPr="00125081">
        <w:rPr>
          <w:rFonts w:ascii="Times New Roman" w:hAnsi="Times New Roman" w:cs="Times New Roman"/>
          <w:sz w:val="24"/>
          <w:szCs w:val="24"/>
        </w:rPr>
        <w:t xml:space="preserve">passing through </w:t>
      </w:r>
      <w:r w:rsidRPr="00125081">
        <w:rPr>
          <w:rFonts w:ascii="Times New Roman" w:hAnsi="Times New Roman" w:cs="Times New Roman"/>
          <w:sz w:val="24"/>
          <w:szCs w:val="24"/>
        </w:rPr>
        <w:t>a will.  The estate or heirs of the deceased have no interest</w:t>
      </w:r>
      <w:r w:rsidR="00A92498" w:rsidRPr="00125081">
        <w:rPr>
          <w:rFonts w:ascii="Times New Roman" w:hAnsi="Times New Roman" w:cs="Times New Roman"/>
          <w:sz w:val="24"/>
          <w:szCs w:val="24"/>
        </w:rPr>
        <w:t xml:space="preserve"> in the property</w:t>
      </w:r>
      <w:r w:rsidRPr="00125081">
        <w:rPr>
          <w:rFonts w:ascii="Times New Roman" w:hAnsi="Times New Roman" w:cs="Times New Roman"/>
          <w:sz w:val="24"/>
          <w:szCs w:val="24"/>
        </w:rPr>
        <w:t>.  Typically, married couples  own</w:t>
      </w:r>
      <w:r w:rsidR="00A92498" w:rsidRPr="00125081">
        <w:rPr>
          <w:rFonts w:ascii="Times New Roman" w:hAnsi="Times New Roman" w:cs="Times New Roman"/>
          <w:sz w:val="24"/>
          <w:szCs w:val="24"/>
        </w:rPr>
        <w:t xml:space="preserve"> </w:t>
      </w:r>
      <w:r w:rsidRPr="00125081">
        <w:rPr>
          <w:rFonts w:ascii="Times New Roman" w:hAnsi="Times New Roman" w:cs="Times New Roman"/>
          <w:sz w:val="24"/>
          <w:szCs w:val="24"/>
        </w:rPr>
        <w:t>their matrimonial home in joint tenancy.  Under the tenancy in common tenure, the deceased’s interest in the property is vested in his/her estate and the will</w:t>
      </w:r>
      <w:r w:rsidR="00A92498" w:rsidRPr="00125081">
        <w:rPr>
          <w:rFonts w:ascii="Times New Roman" w:hAnsi="Times New Roman" w:cs="Times New Roman"/>
          <w:sz w:val="24"/>
          <w:szCs w:val="24"/>
        </w:rPr>
        <w:t xml:space="preserve"> or intestacy rules will govern</w:t>
      </w:r>
      <w:r w:rsidRPr="00125081">
        <w:rPr>
          <w:rFonts w:ascii="Times New Roman" w:hAnsi="Times New Roman" w:cs="Times New Roman"/>
          <w:sz w:val="24"/>
          <w:szCs w:val="24"/>
        </w:rPr>
        <w:t xml:space="preserve"> who gets that share of the property.  A share under a tenancy in common does not have to be equal (</w:t>
      </w:r>
      <w:r w:rsidR="005F5B0A" w:rsidRPr="00125081">
        <w:rPr>
          <w:rFonts w:ascii="Times New Roman" w:hAnsi="Times New Roman" w:cs="Times New Roman"/>
          <w:sz w:val="24"/>
          <w:szCs w:val="24"/>
        </w:rPr>
        <w:t>e.g.</w:t>
      </w:r>
      <w:r w:rsidRPr="00125081">
        <w:rPr>
          <w:rFonts w:ascii="Times New Roman" w:hAnsi="Times New Roman" w:cs="Times New Roman"/>
          <w:sz w:val="24"/>
          <w:szCs w:val="24"/>
        </w:rPr>
        <w:t xml:space="preserve"> one person may own 25% and the other 75%).</w:t>
      </w:r>
    </w:p>
    <w:p w:rsidR="00AF6C06" w:rsidRPr="00125081" w:rsidRDefault="00AF6C06" w:rsidP="000A120C">
      <w:pPr>
        <w:rPr>
          <w:rFonts w:ascii="Times New Roman" w:hAnsi="Times New Roman" w:cs="Times New Roman"/>
          <w:sz w:val="24"/>
          <w:szCs w:val="24"/>
          <w:highlight w:val="yellow"/>
        </w:rPr>
      </w:pPr>
      <w:r w:rsidRPr="00125081">
        <w:rPr>
          <w:rFonts w:ascii="Times New Roman" w:hAnsi="Times New Roman" w:cs="Times New Roman"/>
          <w:sz w:val="24"/>
          <w:szCs w:val="24"/>
        </w:rPr>
        <w:t>Many will consider, as an estate planning mechanism, regist</w:t>
      </w:r>
      <w:r w:rsidR="005F5B0A" w:rsidRPr="00125081">
        <w:rPr>
          <w:rFonts w:ascii="Times New Roman" w:hAnsi="Times New Roman" w:cs="Times New Roman"/>
          <w:sz w:val="24"/>
          <w:szCs w:val="24"/>
        </w:rPr>
        <w:t>ration of</w:t>
      </w:r>
      <w:r w:rsidRPr="00125081">
        <w:rPr>
          <w:rFonts w:ascii="Times New Roman" w:hAnsi="Times New Roman" w:cs="Times New Roman"/>
          <w:sz w:val="24"/>
          <w:szCs w:val="24"/>
        </w:rPr>
        <w:t xml:space="preserve"> the title of a property in the name of the surviving parent and children as joint tenants.  </w:t>
      </w:r>
      <w:r w:rsidR="00DF65D4" w:rsidRPr="00125081">
        <w:rPr>
          <w:rFonts w:ascii="Times New Roman" w:hAnsi="Times New Roman" w:cs="Times New Roman"/>
          <w:sz w:val="24"/>
          <w:szCs w:val="24"/>
        </w:rPr>
        <w:t xml:space="preserve">Although this can avoid probate upon the death of the parent, there are issues to be aware of.  </w:t>
      </w:r>
      <w:r w:rsidR="00A92498" w:rsidRPr="00125081">
        <w:rPr>
          <w:rFonts w:ascii="Times New Roman" w:hAnsi="Times New Roman" w:cs="Times New Roman"/>
          <w:sz w:val="24"/>
          <w:szCs w:val="24"/>
        </w:rPr>
        <w:t>For example, t</w:t>
      </w:r>
      <w:r w:rsidR="005F5B0A" w:rsidRPr="00125081">
        <w:rPr>
          <w:rFonts w:ascii="Times New Roman" w:hAnsi="Times New Roman" w:cs="Times New Roman"/>
          <w:sz w:val="24"/>
          <w:szCs w:val="24"/>
        </w:rPr>
        <w:t xml:space="preserve">here </w:t>
      </w:r>
      <w:r w:rsidR="00A92498" w:rsidRPr="00125081">
        <w:rPr>
          <w:rFonts w:ascii="Times New Roman" w:hAnsi="Times New Roman" w:cs="Times New Roman"/>
          <w:sz w:val="24"/>
          <w:szCs w:val="24"/>
        </w:rPr>
        <w:t>may</w:t>
      </w:r>
      <w:r w:rsidR="005F5B0A" w:rsidRPr="00125081">
        <w:rPr>
          <w:rFonts w:ascii="Times New Roman" w:hAnsi="Times New Roman" w:cs="Times New Roman"/>
          <w:sz w:val="24"/>
          <w:szCs w:val="24"/>
        </w:rPr>
        <w:t xml:space="preserve"> be tax issues or i</w:t>
      </w:r>
      <w:r w:rsidR="00DF65D4" w:rsidRPr="00125081">
        <w:rPr>
          <w:rFonts w:ascii="Times New Roman" w:hAnsi="Times New Roman" w:cs="Times New Roman"/>
          <w:sz w:val="24"/>
          <w:szCs w:val="24"/>
        </w:rPr>
        <w:t xml:space="preserve">f </w:t>
      </w:r>
      <w:r w:rsidR="00DF65D4" w:rsidRPr="00125081">
        <w:rPr>
          <w:rFonts w:ascii="Times New Roman" w:hAnsi="Times New Roman" w:cs="Times New Roman"/>
          <w:sz w:val="24"/>
          <w:szCs w:val="24"/>
        </w:rPr>
        <w:lastRenderedPageBreak/>
        <w:t>one of the children becomes bankrupt, is sued or divorces, his/her interest may become the property of the trustee or claimed by a creditor or divorcing spouse.  Before undertaking this step, a lawyer should be consulted.</w:t>
      </w:r>
    </w:p>
    <w:p w:rsidR="0050782A" w:rsidRDefault="0050782A" w:rsidP="000A120C">
      <w:pPr>
        <w:rPr>
          <w:rFonts w:ascii="Times New Roman" w:hAnsi="Times New Roman" w:cs="Times New Roman"/>
          <w:b/>
          <w:sz w:val="24"/>
          <w:szCs w:val="24"/>
        </w:rPr>
      </w:pPr>
    </w:p>
    <w:p w:rsidR="000A120C" w:rsidRPr="0050782A" w:rsidRDefault="000A120C" w:rsidP="00576FB5">
      <w:pPr>
        <w:pStyle w:val="Heading2"/>
      </w:pPr>
      <w:bookmarkStart w:id="76" w:name="_Toc396232904"/>
      <w:r w:rsidRPr="0050782A">
        <w:t>Spousal interests (spousal consent for matrimonial home)</w:t>
      </w:r>
      <w:bookmarkEnd w:id="76"/>
    </w:p>
    <w:p w:rsidR="00B2366B" w:rsidRPr="00125081" w:rsidRDefault="00B2366B" w:rsidP="000A120C">
      <w:pPr>
        <w:rPr>
          <w:rFonts w:ascii="Times New Roman" w:hAnsi="Times New Roman" w:cs="Times New Roman"/>
          <w:sz w:val="24"/>
          <w:szCs w:val="24"/>
        </w:rPr>
      </w:pPr>
      <w:r w:rsidRPr="00125081">
        <w:rPr>
          <w:rFonts w:ascii="Times New Roman" w:hAnsi="Times New Roman" w:cs="Times New Roman"/>
          <w:sz w:val="24"/>
          <w:szCs w:val="24"/>
        </w:rPr>
        <w:t xml:space="preserve">In Ontario, the law requires that a spouse </w:t>
      </w:r>
      <w:r w:rsidR="005F5B0A" w:rsidRPr="00125081">
        <w:rPr>
          <w:rFonts w:ascii="Times New Roman" w:hAnsi="Times New Roman" w:cs="Times New Roman"/>
          <w:sz w:val="24"/>
          <w:szCs w:val="24"/>
        </w:rPr>
        <w:t xml:space="preserve">who is </w:t>
      </w:r>
      <w:r w:rsidRPr="00125081">
        <w:rPr>
          <w:rFonts w:ascii="Times New Roman" w:hAnsi="Times New Roman" w:cs="Times New Roman"/>
          <w:sz w:val="24"/>
          <w:szCs w:val="24"/>
        </w:rPr>
        <w:t xml:space="preserve">not </w:t>
      </w:r>
      <w:r w:rsidR="005F5B0A" w:rsidRPr="00125081">
        <w:rPr>
          <w:rFonts w:ascii="Times New Roman" w:hAnsi="Times New Roman" w:cs="Times New Roman"/>
          <w:sz w:val="24"/>
          <w:szCs w:val="24"/>
        </w:rPr>
        <w:t xml:space="preserve">the owner of </w:t>
      </w:r>
      <w:r w:rsidRPr="00125081">
        <w:rPr>
          <w:rFonts w:ascii="Times New Roman" w:hAnsi="Times New Roman" w:cs="Times New Roman"/>
          <w:sz w:val="24"/>
          <w:szCs w:val="24"/>
        </w:rPr>
        <w:t>a matrimonial home must consent to any dealings with the home</w:t>
      </w:r>
      <w:r w:rsidR="005F5B0A" w:rsidRPr="00125081">
        <w:rPr>
          <w:rFonts w:ascii="Times New Roman" w:hAnsi="Times New Roman" w:cs="Times New Roman"/>
          <w:sz w:val="24"/>
          <w:szCs w:val="24"/>
        </w:rPr>
        <w:t xml:space="preserve"> by the other spouse</w:t>
      </w:r>
      <w:r w:rsidRPr="00125081">
        <w:rPr>
          <w:rFonts w:ascii="Times New Roman" w:hAnsi="Times New Roman" w:cs="Times New Roman"/>
          <w:sz w:val="24"/>
          <w:szCs w:val="24"/>
        </w:rPr>
        <w:t xml:space="preserve">, be it a refinancing or sale.  Even if the home was acquired prior </w:t>
      </w:r>
      <w:r w:rsidR="00FE3E0C">
        <w:rPr>
          <w:rFonts w:ascii="Times New Roman" w:hAnsi="Times New Roman" w:cs="Times New Roman"/>
          <w:sz w:val="24"/>
          <w:szCs w:val="24"/>
        </w:rPr>
        <w:t xml:space="preserve">to </w:t>
      </w:r>
      <w:r w:rsidRPr="00125081">
        <w:rPr>
          <w:rFonts w:ascii="Times New Roman" w:hAnsi="Times New Roman" w:cs="Times New Roman"/>
          <w:sz w:val="24"/>
          <w:szCs w:val="24"/>
        </w:rPr>
        <w:t xml:space="preserve">the relationship by one </w:t>
      </w:r>
      <w:r w:rsidR="00FE3E0C">
        <w:rPr>
          <w:rFonts w:ascii="Times New Roman" w:hAnsi="Times New Roman" w:cs="Times New Roman"/>
          <w:sz w:val="24"/>
          <w:szCs w:val="24"/>
        </w:rPr>
        <w:t xml:space="preserve">spouse </w:t>
      </w:r>
      <w:r w:rsidRPr="00125081">
        <w:rPr>
          <w:rFonts w:ascii="Times New Roman" w:hAnsi="Times New Roman" w:cs="Times New Roman"/>
          <w:sz w:val="24"/>
          <w:szCs w:val="24"/>
        </w:rPr>
        <w:t xml:space="preserve">and continues to be held by only one of the spouses, the other spouse must consent.  A matrimonial home is generally the home </w:t>
      </w:r>
      <w:r w:rsidR="005F5B0A" w:rsidRPr="00125081">
        <w:rPr>
          <w:rFonts w:ascii="Times New Roman" w:hAnsi="Times New Roman" w:cs="Times New Roman"/>
          <w:sz w:val="24"/>
          <w:szCs w:val="24"/>
        </w:rPr>
        <w:t xml:space="preserve">in which </w:t>
      </w:r>
      <w:r w:rsidRPr="00125081">
        <w:rPr>
          <w:rFonts w:ascii="Times New Roman" w:hAnsi="Times New Roman" w:cs="Times New Roman"/>
          <w:sz w:val="24"/>
          <w:szCs w:val="24"/>
        </w:rPr>
        <w:t>the family of the spouses live, but it is not restricted to one property.  This could include the home in the city and the cottage.  Also, for the purposes of matrimonial home rights, only married spouses qualify</w:t>
      </w:r>
      <w:r w:rsidR="00FE3E0C">
        <w:rPr>
          <w:rFonts w:ascii="Times New Roman" w:hAnsi="Times New Roman" w:cs="Times New Roman"/>
          <w:sz w:val="24"/>
          <w:szCs w:val="24"/>
        </w:rPr>
        <w:t xml:space="preserve"> -</w:t>
      </w:r>
      <w:r w:rsidRPr="00125081">
        <w:rPr>
          <w:rFonts w:ascii="Times New Roman" w:hAnsi="Times New Roman" w:cs="Times New Roman"/>
          <w:sz w:val="24"/>
          <w:szCs w:val="24"/>
        </w:rPr>
        <w:t xml:space="preserve"> </w:t>
      </w:r>
      <w:r w:rsidR="00FE3E0C">
        <w:rPr>
          <w:rFonts w:ascii="Times New Roman" w:hAnsi="Times New Roman" w:cs="Times New Roman"/>
          <w:sz w:val="24"/>
          <w:szCs w:val="24"/>
        </w:rPr>
        <w:t>c</w:t>
      </w:r>
      <w:r w:rsidRPr="00125081">
        <w:rPr>
          <w:rFonts w:ascii="Times New Roman" w:hAnsi="Times New Roman" w:cs="Times New Roman"/>
          <w:sz w:val="24"/>
          <w:szCs w:val="24"/>
        </w:rPr>
        <w:t>ommon law spouses do not.</w:t>
      </w:r>
    </w:p>
    <w:p w:rsidR="00B2366B" w:rsidRPr="00125081" w:rsidRDefault="00B2366B" w:rsidP="000A120C">
      <w:pPr>
        <w:rPr>
          <w:rFonts w:ascii="Times New Roman" w:hAnsi="Times New Roman" w:cs="Times New Roman"/>
          <w:sz w:val="24"/>
          <w:szCs w:val="24"/>
        </w:rPr>
      </w:pPr>
      <w:r w:rsidRPr="00125081">
        <w:rPr>
          <w:rFonts w:ascii="Times New Roman" w:hAnsi="Times New Roman" w:cs="Times New Roman"/>
          <w:sz w:val="24"/>
          <w:szCs w:val="24"/>
        </w:rPr>
        <w:t>By signing</w:t>
      </w:r>
      <w:r w:rsidR="00FE3E0C">
        <w:rPr>
          <w:rFonts w:ascii="Times New Roman" w:hAnsi="Times New Roman" w:cs="Times New Roman"/>
          <w:sz w:val="24"/>
          <w:szCs w:val="24"/>
        </w:rPr>
        <w:t xml:space="preserve"> the consent</w:t>
      </w:r>
      <w:r w:rsidRPr="00125081">
        <w:rPr>
          <w:rFonts w:ascii="Times New Roman" w:hAnsi="Times New Roman" w:cs="Times New Roman"/>
          <w:sz w:val="24"/>
          <w:szCs w:val="24"/>
        </w:rPr>
        <w:t xml:space="preserve">, the </w:t>
      </w:r>
      <w:r w:rsidR="00A92498" w:rsidRPr="00125081">
        <w:rPr>
          <w:rFonts w:ascii="Times New Roman" w:hAnsi="Times New Roman" w:cs="Times New Roman"/>
          <w:sz w:val="24"/>
          <w:szCs w:val="24"/>
        </w:rPr>
        <w:t xml:space="preserve">consenting </w:t>
      </w:r>
      <w:r w:rsidRPr="00125081">
        <w:rPr>
          <w:rFonts w:ascii="Times New Roman" w:hAnsi="Times New Roman" w:cs="Times New Roman"/>
          <w:sz w:val="24"/>
          <w:szCs w:val="24"/>
        </w:rPr>
        <w:t xml:space="preserve">spouse is waiving any rights in the property in favour of the other designated party.  Therefore, in the case of a mortgage, the spouse cannot later deny the lender’s right to enforce its rights under the mortgage in a power of sale or other proceedings.  </w:t>
      </w:r>
    </w:p>
    <w:p w:rsidR="00B2366B" w:rsidRPr="0050782A" w:rsidRDefault="0050782A" w:rsidP="00576FB5">
      <w:pPr>
        <w:pStyle w:val="Heading2"/>
      </w:pPr>
      <w:r>
        <w:br/>
      </w:r>
      <w:bookmarkStart w:id="77" w:name="_Toc396232905"/>
      <w:r w:rsidR="000A120C" w:rsidRPr="0050782A">
        <w:t>Death of registered owner</w:t>
      </w:r>
      <w:bookmarkEnd w:id="77"/>
    </w:p>
    <w:p w:rsidR="00B2366B" w:rsidRPr="00125081" w:rsidRDefault="00B2366B" w:rsidP="000A120C">
      <w:pPr>
        <w:rPr>
          <w:rFonts w:ascii="Times New Roman" w:hAnsi="Times New Roman" w:cs="Times New Roman"/>
          <w:sz w:val="24"/>
          <w:szCs w:val="24"/>
        </w:rPr>
      </w:pPr>
      <w:r w:rsidRPr="00125081">
        <w:rPr>
          <w:rFonts w:ascii="Times New Roman" w:hAnsi="Times New Roman" w:cs="Times New Roman"/>
          <w:sz w:val="24"/>
          <w:szCs w:val="24"/>
        </w:rPr>
        <w:t xml:space="preserve">When an owner dies, what happens </w:t>
      </w:r>
      <w:r w:rsidR="00FE3E0C">
        <w:rPr>
          <w:rFonts w:ascii="Times New Roman" w:hAnsi="Times New Roman" w:cs="Times New Roman"/>
          <w:sz w:val="24"/>
          <w:szCs w:val="24"/>
        </w:rPr>
        <w:t xml:space="preserve">with the property </w:t>
      </w:r>
      <w:r w:rsidRPr="00125081">
        <w:rPr>
          <w:rFonts w:ascii="Times New Roman" w:hAnsi="Times New Roman" w:cs="Times New Roman"/>
          <w:sz w:val="24"/>
          <w:szCs w:val="24"/>
        </w:rPr>
        <w:t>will depend on how they own</w:t>
      </w:r>
      <w:r w:rsidR="00FE3E0C">
        <w:rPr>
          <w:rFonts w:ascii="Times New Roman" w:hAnsi="Times New Roman" w:cs="Times New Roman"/>
          <w:sz w:val="24"/>
          <w:szCs w:val="24"/>
        </w:rPr>
        <w:t>ed</w:t>
      </w:r>
      <w:r w:rsidRPr="00125081">
        <w:rPr>
          <w:rFonts w:ascii="Times New Roman" w:hAnsi="Times New Roman" w:cs="Times New Roman"/>
          <w:sz w:val="24"/>
          <w:szCs w:val="24"/>
        </w:rPr>
        <w:t xml:space="preserve"> the property.  If a sole owner, the Last Will and Testament will dictate what happens or the property will be dealt with as one of the assets of the estate.  </w:t>
      </w:r>
    </w:p>
    <w:p w:rsidR="000A120C" w:rsidRPr="00125081" w:rsidRDefault="00B2366B" w:rsidP="000A120C">
      <w:pPr>
        <w:rPr>
          <w:rFonts w:ascii="Times New Roman" w:hAnsi="Times New Roman" w:cs="Times New Roman"/>
          <w:sz w:val="24"/>
          <w:szCs w:val="24"/>
        </w:rPr>
      </w:pPr>
      <w:r w:rsidRPr="00125081">
        <w:rPr>
          <w:rFonts w:ascii="Times New Roman" w:hAnsi="Times New Roman" w:cs="Times New Roman"/>
          <w:sz w:val="24"/>
          <w:szCs w:val="24"/>
        </w:rPr>
        <w:t xml:space="preserve">If there are multiple owners, it depends </w:t>
      </w:r>
      <w:r w:rsidR="00EA7346" w:rsidRPr="00125081">
        <w:rPr>
          <w:rFonts w:ascii="Times New Roman" w:hAnsi="Times New Roman" w:cs="Times New Roman"/>
          <w:sz w:val="24"/>
          <w:szCs w:val="24"/>
        </w:rPr>
        <w:t xml:space="preserve">on whether they hold the ownership as joint tenants or tenants in common.  </w:t>
      </w:r>
      <w:r w:rsidR="00A92498" w:rsidRPr="00125081">
        <w:rPr>
          <w:rFonts w:ascii="Times New Roman" w:hAnsi="Times New Roman" w:cs="Times New Roman"/>
          <w:sz w:val="24"/>
          <w:szCs w:val="24"/>
        </w:rPr>
        <w:t>In a joint tenancy</w:t>
      </w:r>
      <w:r w:rsidR="00EA7346" w:rsidRPr="00125081">
        <w:rPr>
          <w:rFonts w:ascii="Times New Roman" w:hAnsi="Times New Roman" w:cs="Times New Roman"/>
          <w:sz w:val="24"/>
          <w:szCs w:val="24"/>
        </w:rPr>
        <w:t xml:space="preserve">, the equal part </w:t>
      </w:r>
      <w:r w:rsidR="00A92498" w:rsidRPr="00125081">
        <w:rPr>
          <w:rFonts w:ascii="Times New Roman" w:hAnsi="Times New Roman" w:cs="Times New Roman"/>
          <w:sz w:val="24"/>
          <w:szCs w:val="24"/>
        </w:rPr>
        <w:t xml:space="preserve">owned by </w:t>
      </w:r>
      <w:r w:rsidR="00EA7346" w:rsidRPr="00125081">
        <w:rPr>
          <w:rFonts w:ascii="Times New Roman" w:hAnsi="Times New Roman" w:cs="Times New Roman"/>
          <w:sz w:val="24"/>
          <w:szCs w:val="24"/>
        </w:rPr>
        <w:t>the deceased will simply be</w:t>
      </w:r>
      <w:r w:rsidR="00A92498" w:rsidRPr="00125081">
        <w:rPr>
          <w:rFonts w:ascii="Times New Roman" w:hAnsi="Times New Roman" w:cs="Times New Roman"/>
          <w:sz w:val="24"/>
          <w:szCs w:val="24"/>
        </w:rPr>
        <w:t xml:space="preserve"> added to</w:t>
      </w:r>
      <w:r w:rsidR="00EA7346" w:rsidRPr="00125081">
        <w:rPr>
          <w:rFonts w:ascii="Times New Roman" w:hAnsi="Times New Roman" w:cs="Times New Roman"/>
          <w:sz w:val="24"/>
          <w:szCs w:val="24"/>
        </w:rPr>
        <w:t xml:space="preserve"> the share of the surviving owner(s).  In </w:t>
      </w:r>
      <w:r w:rsidR="00A92498" w:rsidRPr="00125081">
        <w:rPr>
          <w:rFonts w:ascii="Times New Roman" w:hAnsi="Times New Roman" w:cs="Times New Roman"/>
          <w:sz w:val="24"/>
          <w:szCs w:val="24"/>
        </w:rPr>
        <w:t>a tenancy in common</w:t>
      </w:r>
      <w:r w:rsidR="00EA7346" w:rsidRPr="00125081">
        <w:rPr>
          <w:rFonts w:ascii="Times New Roman" w:hAnsi="Times New Roman" w:cs="Times New Roman"/>
          <w:sz w:val="24"/>
          <w:szCs w:val="24"/>
        </w:rPr>
        <w:t>, the deceased’s share becomes part of his</w:t>
      </w:r>
      <w:r w:rsidR="00A92498" w:rsidRPr="00125081">
        <w:rPr>
          <w:rFonts w:ascii="Times New Roman" w:hAnsi="Times New Roman" w:cs="Times New Roman"/>
          <w:sz w:val="24"/>
          <w:szCs w:val="24"/>
        </w:rPr>
        <w:t>/her</w:t>
      </w:r>
      <w:r w:rsidR="00EA7346" w:rsidRPr="00125081">
        <w:rPr>
          <w:rFonts w:ascii="Times New Roman" w:hAnsi="Times New Roman" w:cs="Times New Roman"/>
          <w:sz w:val="24"/>
          <w:szCs w:val="24"/>
        </w:rPr>
        <w:t xml:space="preserve"> estate and it is dealt with as described in the preceding paragraph.  </w:t>
      </w:r>
    </w:p>
    <w:p w:rsidR="0050782A" w:rsidRDefault="0050782A" w:rsidP="000A120C">
      <w:pPr>
        <w:rPr>
          <w:rFonts w:ascii="Times New Roman" w:hAnsi="Times New Roman" w:cs="Times New Roman"/>
          <w:sz w:val="24"/>
          <w:szCs w:val="24"/>
        </w:rPr>
      </w:pPr>
    </w:p>
    <w:p w:rsidR="000A120C" w:rsidRPr="0050782A" w:rsidRDefault="000A120C" w:rsidP="00576FB5">
      <w:pPr>
        <w:pStyle w:val="Heading2"/>
      </w:pPr>
      <w:bookmarkStart w:id="78" w:name="_Toc396232906"/>
      <w:r w:rsidRPr="0050782A">
        <w:t>Claims of creditors</w:t>
      </w:r>
      <w:bookmarkEnd w:id="78"/>
      <w:r w:rsidRPr="0050782A">
        <w:tab/>
      </w:r>
    </w:p>
    <w:p w:rsidR="006969C2" w:rsidRPr="00125081" w:rsidRDefault="00EA7346" w:rsidP="000A120C">
      <w:pPr>
        <w:rPr>
          <w:rFonts w:ascii="Times New Roman" w:hAnsi="Times New Roman" w:cs="Times New Roman"/>
          <w:sz w:val="24"/>
          <w:szCs w:val="24"/>
        </w:rPr>
      </w:pPr>
      <w:r w:rsidRPr="00125081">
        <w:rPr>
          <w:rFonts w:ascii="Times New Roman" w:hAnsi="Times New Roman" w:cs="Times New Roman"/>
          <w:sz w:val="24"/>
          <w:szCs w:val="24"/>
        </w:rPr>
        <w:t xml:space="preserve">Creditors </w:t>
      </w:r>
      <w:r w:rsidR="006969C2" w:rsidRPr="00125081">
        <w:rPr>
          <w:rFonts w:ascii="Times New Roman" w:hAnsi="Times New Roman" w:cs="Times New Roman"/>
          <w:sz w:val="24"/>
          <w:szCs w:val="24"/>
        </w:rPr>
        <w:t>may either have an unregistered or registered claim</w:t>
      </w:r>
      <w:r w:rsidR="00FE3E0C">
        <w:rPr>
          <w:rFonts w:ascii="Times New Roman" w:hAnsi="Times New Roman" w:cs="Times New Roman"/>
          <w:sz w:val="24"/>
          <w:szCs w:val="24"/>
        </w:rPr>
        <w:t xml:space="preserve">. </w:t>
      </w:r>
      <w:r w:rsidR="006969C2" w:rsidRPr="00125081">
        <w:rPr>
          <w:rFonts w:ascii="Times New Roman" w:hAnsi="Times New Roman" w:cs="Times New Roman"/>
          <w:sz w:val="24"/>
          <w:szCs w:val="24"/>
        </w:rPr>
        <w:t xml:space="preserve"> </w:t>
      </w:r>
      <w:r w:rsidR="00FE3E0C">
        <w:rPr>
          <w:rFonts w:ascii="Times New Roman" w:hAnsi="Times New Roman" w:cs="Times New Roman"/>
          <w:sz w:val="24"/>
          <w:szCs w:val="24"/>
        </w:rPr>
        <w:t>U</w:t>
      </w:r>
      <w:r w:rsidRPr="00125081">
        <w:rPr>
          <w:rFonts w:ascii="Times New Roman" w:hAnsi="Times New Roman" w:cs="Times New Roman"/>
          <w:sz w:val="24"/>
          <w:szCs w:val="24"/>
        </w:rPr>
        <w:t xml:space="preserve">nless </w:t>
      </w:r>
      <w:r w:rsidR="00FE3E0C">
        <w:rPr>
          <w:rFonts w:ascii="Times New Roman" w:hAnsi="Times New Roman" w:cs="Times New Roman"/>
          <w:sz w:val="24"/>
          <w:szCs w:val="24"/>
        </w:rPr>
        <w:t xml:space="preserve">the claim is </w:t>
      </w:r>
      <w:r w:rsidRPr="00125081">
        <w:rPr>
          <w:rFonts w:ascii="Times New Roman" w:hAnsi="Times New Roman" w:cs="Times New Roman"/>
          <w:sz w:val="24"/>
          <w:szCs w:val="24"/>
        </w:rPr>
        <w:t xml:space="preserve">registered against the property </w:t>
      </w:r>
      <w:r w:rsidR="00FE3E0C">
        <w:rPr>
          <w:rFonts w:ascii="Times New Roman" w:hAnsi="Times New Roman" w:cs="Times New Roman"/>
          <w:sz w:val="24"/>
          <w:szCs w:val="24"/>
        </w:rPr>
        <w:t xml:space="preserve">creditors will </w:t>
      </w:r>
      <w:r w:rsidRPr="00125081">
        <w:rPr>
          <w:rFonts w:ascii="Times New Roman" w:hAnsi="Times New Roman" w:cs="Times New Roman"/>
          <w:sz w:val="24"/>
          <w:szCs w:val="24"/>
        </w:rPr>
        <w:t xml:space="preserve">have no direct claim against the property.  If they obtain a court judgment, they </w:t>
      </w:r>
      <w:r w:rsidR="00AB5F68" w:rsidRPr="00125081">
        <w:rPr>
          <w:rFonts w:ascii="Times New Roman" w:hAnsi="Times New Roman" w:cs="Times New Roman"/>
          <w:sz w:val="24"/>
          <w:szCs w:val="24"/>
        </w:rPr>
        <w:t>could</w:t>
      </w:r>
      <w:r w:rsidR="006969C2" w:rsidRPr="00125081">
        <w:rPr>
          <w:rFonts w:ascii="Times New Roman" w:hAnsi="Times New Roman" w:cs="Times New Roman"/>
          <w:sz w:val="24"/>
          <w:szCs w:val="24"/>
        </w:rPr>
        <w:t>:</w:t>
      </w:r>
    </w:p>
    <w:p w:rsidR="006969C2" w:rsidRPr="00125081" w:rsidRDefault="00AB5F68" w:rsidP="006969C2">
      <w:pPr>
        <w:pStyle w:val="ListParagraph"/>
        <w:numPr>
          <w:ilvl w:val="0"/>
          <w:numId w:val="14"/>
        </w:numPr>
        <w:rPr>
          <w:rFonts w:ascii="Times New Roman" w:hAnsi="Times New Roman" w:cs="Times New Roman"/>
          <w:sz w:val="24"/>
          <w:szCs w:val="24"/>
        </w:rPr>
      </w:pPr>
      <w:r w:rsidRPr="00125081">
        <w:rPr>
          <w:rFonts w:ascii="Times New Roman" w:hAnsi="Times New Roman" w:cs="Times New Roman"/>
          <w:sz w:val="24"/>
          <w:szCs w:val="24"/>
        </w:rPr>
        <w:t xml:space="preserve">file </w:t>
      </w:r>
      <w:r w:rsidR="0050782A" w:rsidRPr="00125081">
        <w:rPr>
          <w:rFonts w:ascii="Times New Roman" w:hAnsi="Times New Roman" w:cs="Times New Roman"/>
          <w:sz w:val="24"/>
          <w:szCs w:val="24"/>
        </w:rPr>
        <w:t xml:space="preserve">a writ of execution </w:t>
      </w:r>
      <w:r w:rsidR="006969C2" w:rsidRPr="00125081">
        <w:rPr>
          <w:rFonts w:ascii="Times New Roman" w:hAnsi="Times New Roman" w:cs="Times New Roman"/>
          <w:sz w:val="24"/>
          <w:szCs w:val="24"/>
        </w:rPr>
        <w:t>with the Sheriff against the name of the debtor/property owner, or</w:t>
      </w:r>
    </w:p>
    <w:p w:rsidR="006969C2" w:rsidRPr="00125081" w:rsidRDefault="00EA7346" w:rsidP="006969C2">
      <w:pPr>
        <w:pStyle w:val="ListParagraph"/>
        <w:numPr>
          <w:ilvl w:val="0"/>
          <w:numId w:val="14"/>
        </w:numPr>
        <w:rPr>
          <w:rFonts w:ascii="Times New Roman" w:hAnsi="Times New Roman" w:cs="Times New Roman"/>
          <w:sz w:val="24"/>
          <w:szCs w:val="24"/>
        </w:rPr>
      </w:pPr>
      <w:r w:rsidRPr="00125081">
        <w:rPr>
          <w:rFonts w:ascii="Times New Roman" w:hAnsi="Times New Roman" w:cs="Times New Roman"/>
          <w:sz w:val="24"/>
          <w:szCs w:val="24"/>
        </w:rPr>
        <w:t>ask for it to be secured against the property</w:t>
      </w:r>
      <w:r w:rsidR="00AB5F68" w:rsidRPr="00125081">
        <w:rPr>
          <w:rFonts w:ascii="Times New Roman" w:hAnsi="Times New Roman" w:cs="Times New Roman"/>
          <w:sz w:val="24"/>
          <w:szCs w:val="24"/>
        </w:rPr>
        <w:t>, in which case, t</w:t>
      </w:r>
      <w:r w:rsidRPr="00125081">
        <w:rPr>
          <w:rFonts w:ascii="Times New Roman" w:hAnsi="Times New Roman" w:cs="Times New Roman"/>
          <w:sz w:val="24"/>
          <w:szCs w:val="24"/>
        </w:rPr>
        <w:t>his would require a registration on title and the</w:t>
      </w:r>
      <w:r w:rsidR="00AB5F68" w:rsidRPr="00125081">
        <w:rPr>
          <w:rFonts w:ascii="Times New Roman" w:hAnsi="Times New Roman" w:cs="Times New Roman"/>
          <w:sz w:val="24"/>
          <w:szCs w:val="24"/>
        </w:rPr>
        <w:t xml:space="preserve"> creditors</w:t>
      </w:r>
      <w:r w:rsidRPr="00125081">
        <w:rPr>
          <w:rFonts w:ascii="Times New Roman" w:hAnsi="Times New Roman" w:cs="Times New Roman"/>
          <w:sz w:val="24"/>
          <w:szCs w:val="24"/>
        </w:rPr>
        <w:t xml:space="preserve"> would be subject to all existing claims.  </w:t>
      </w:r>
    </w:p>
    <w:p w:rsidR="006969C2" w:rsidRPr="00125081" w:rsidRDefault="00EA7346" w:rsidP="006969C2">
      <w:pPr>
        <w:rPr>
          <w:rFonts w:ascii="Times New Roman" w:hAnsi="Times New Roman" w:cs="Times New Roman"/>
          <w:sz w:val="24"/>
          <w:szCs w:val="24"/>
        </w:rPr>
      </w:pPr>
      <w:r w:rsidRPr="00125081">
        <w:rPr>
          <w:rFonts w:ascii="Times New Roman" w:hAnsi="Times New Roman" w:cs="Times New Roman"/>
          <w:sz w:val="24"/>
          <w:szCs w:val="24"/>
        </w:rPr>
        <w:t xml:space="preserve">Construction liens have special priority rights but it is best to discuss this specifically with your lawyer in the event one exists.  </w:t>
      </w:r>
    </w:p>
    <w:p w:rsidR="00EA7346" w:rsidRPr="00125081" w:rsidRDefault="00EA7346" w:rsidP="006969C2">
      <w:pPr>
        <w:rPr>
          <w:rFonts w:ascii="Times New Roman" w:hAnsi="Times New Roman" w:cs="Times New Roman"/>
          <w:sz w:val="24"/>
          <w:szCs w:val="24"/>
        </w:rPr>
      </w:pPr>
      <w:r w:rsidRPr="00125081">
        <w:rPr>
          <w:rFonts w:ascii="Times New Roman" w:hAnsi="Times New Roman" w:cs="Times New Roman"/>
          <w:sz w:val="24"/>
          <w:szCs w:val="24"/>
        </w:rPr>
        <w:lastRenderedPageBreak/>
        <w:t>The government has special priority rights for taxes owing</w:t>
      </w:r>
      <w:r w:rsidR="00EB7D48">
        <w:rPr>
          <w:rFonts w:ascii="Times New Roman" w:hAnsi="Times New Roman" w:cs="Times New Roman"/>
          <w:sz w:val="24"/>
          <w:szCs w:val="24"/>
        </w:rPr>
        <w:t>,</w:t>
      </w:r>
      <w:r w:rsidRPr="00125081">
        <w:rPr>
          <w:rFonts w:ascii="Times New Roman" w:hAnsi="Times New Roman" w:cs="Times New Roman"/>
          <w:sz w:val="24"/>
          <w:szCs w:val="24"/>
        </w:rPr>
        <w:t xml:space="preserve"> and bankruptcy proceedings will impact dealings with the property, however, both are too complex to properly discuss here and the reader is encouraged to contact a lawyer.</w:t>
      </w:r>
    </w:p>
    <w:p w:rsidR="006969C2" w:rsidRPr="00125081" w:rsidRDefault="006969C2" w:rsidP="006969C2">
      <w:pPr>
        <w:rPr>
          <w:rFonts w:ascii="Times New Roman" w:hAnsi="Times New Roman" w:cs="Times New Roman"/>
          <w:sz w:val="24"/>
          <w:szCs w:val="24"/>
        </w:rPr>
      </w:pPr>
      <w:r w:rsidRPr="00125081">
        <w:rPr>
          <w:rFonts w:ascii="Times New Roman" w:hAnsi="Times New Roman" w:cs="Times New Roman"/>
          <w:sz w:val="24"/>
          <w:szCs w:val="24"/>
        </w:rPr>
        <w:t xml:space="preserve">Lenders are also creditors, usually known </w:t>
      </w:r>
      <w:r w:rsidR="00EB7D48">
        <w:rPr>
          <w:rFonts w:ascii="Times New Roman" w:hAnsi="Times New Roman" w:cs="Times New Roman"/>
          <w:sz w:val="24"/>
          <w:szCs w:val="24"/>
        </w:rPr>
        <w:t>to</w:t>
      </w:r>
      <w:r w:rsidRPr="00125081">
        <w:rPr>
          <w:rFonts w:ascii="Times New Roman" w:hAnsi="Times New Roman" w:cs="Times New Roman"/>
          <w:sz w:val="24"/>
          <w:szCs w:val="24"/>
        </w:rPr>
        <w:t xml:space="preserve"> the property owner </w:t>
      </w:r>
      <w:r w:rsidR="00AB5F68" w:rsidRPr="00125081">
        <w:rPr>
          <w:rFonts w:ascii="Times New Roman" w:hAnsi="Times New Roman" w:cs="Times New Roman"/>
          <w:sz w:val="24"/>
          <w:szCs w:val="24"/>
        </w:rPr>
        <w:t>who creates a</w:t>
      </w:r>
      <w:r w:rsidRPr="00125081">
        <w:rPr>
          <w:rFonts w:ascii="Times New Roman" w:hAnsi="Times New Roman" w:cs="Times New Roman"/>
          <w:sz w:val="24"/>
          <w:szCs w:val="24"/>
        </w:rPr>
        <w:t xml:space="preserve"> mortgage in their favour.</w:t>
      </w:r>
    </w:p>
    <w:p w:rsidR="0050782A" w:rsidRDefault="0050782A" w:rsidP="000A120C">
      <w:pPr>
        <w:rPr>
          <w:rFonts w:ascii="Times New Roman" w:hAnsi="Times New Roman" w:cs="Times New Roman"/>
          <w:sz w:val="24"/>
          <w:szCs w:val="24"/>
        </w:rPr>
      </w:pPr>
    </w:p>
    <w:p w:rsidR="000A120C" w:rsidRPr="0050782A" w:rsidRDefault="000A120C" w:rsidP="00576FB5">
      <w:pPr>
        <w:pStyle w:val="Heading2"/>
      </w:pPr>
      <w:bookmarkStart w:id="79" w:name="_Toc396232907"/>
      <w:r w:rsidRPr="0050782A">
        <w:t xml:space="preserve">Land transfer tax implications and rebates for </w:t>
      </w:r>
      <w:r w:rsidR="00EB7D48">
        <w:t>first time home</w:t>
      </w:r>
      <w:r w:rsidRPr="0050782A">
        <w:t>buyers</w:t>
      </w:r>
      <w:bookmarkEnd w:id="79"/>
    </w:p>
    <w:p w:rsidR="00EA7346" w:rsidRPr="00125081" w:rsidRDefault="00EA7346" w:rsidP="000A120C">
      <w:pPr>
        <w:rPr>
          <w:rFonts w:ascii="Times New Roman" w:hAnsi="Times New Roman" w:cs="Times New Roman"/>
          <w:sz w:val="24"/>
          <w:szCs w:val="24"/>
        </w:rPr>
      </w:pPr>
      <w:r w:rsidRPr="00125081">
        <w:rPr>
          <w:rFonts w:ascii="Times New Roman" w:hAnsi="Times New Roman" w:cs="Times New Roman"/>
          <w:sz w:val="24"/>
          <w:szCs w:val="24"/>
        </w:rPr>
        <w:t xml:space="preserve">All transfers of property in Ontario are subject to a land transfer tax, </w:t>
      </w:r>
      <w:r w:rsidR="00016773" w:rsidRPr="00125081">
        <w:rPr>
          <w:rFonts w:ascii="Times New Roman" w:hAnsi="Times New Roman" w:cs="Times New Roman"/>
          <w:sz w:val="24"/>
          <w:szCs w:val="24"/>
        </w:rPr>
        <w:t xml:space="preserve">whether registered or not, </w:t>
      </w:r>
      <w:r w:rsidRPr="00125081">
        <w:rPr>
          <w:rFonts w:ascii="Times New Roman" w:hAnsi="Times New Roman" w:cs="Times New Roman"/>
          <w:sz w:val="24"/>
          <w:szCs w:val="24"/>
        </w:rPr>
        <w:t xml:space="preserve">except for a few exceptions, briefly described below.  </w:t>
      </w:r>
      <w:r w:rsidR="00016773" w:rsidRPr="00125081">
        <w:rPr>
          <w:rFonts w:ascii="Times New Roman" w:hAnsi="Times New Roman" w:cs="Times New Roman"/>
          <w:sz w:val="24"/>
          <w:szCs w:val="24"/>
        </w:rPr>
        <w:t>L</w:t>
      </w:r>
      <w:r w:rsidRPr="00125081">
        <w:rPr>
          <w:rFonts w:ascii="Times New Roman" w:hAnsi="Times New Roman" w:cs="Times New Roman"/>
          <w:sz w:val="24"/>
          <w:szCs w:val="24"/>
        </w:rPr>
        <w:t>and transfer tax in Ontario is</w:t>
      </w:r>
      <w:r w:rsidR="00016773" w:rsidRPr="00125081">
        <w:rPr>
          <w:rFonts w:ascii="Times New Roman" w:hAnsi="Times New Roman" w:cs="Times New Roman"/>
          <w:sz w:val="24"/>
          <w:szCs w:val="24"/>
        </w:rPr>
        <w:t xml:space="preserve"> normally based on the price paid for the property at the following rate</w:t>
      </w:r>
      <w:r w:rsidRPr="00125081">
        <w:rPr>
          <w:rFonts w:ascii="Times New Roman" w:hAnsi="Times New Roman" w:cs="Times New Roman"/>
          <w:sz w:val="24"/>
          <w:szCs w:val="24"/>
        </w:rPr>
        <w:t>:</w:t>
      </w:r>
    </w:p>
    <w:p w:rsidR="00016773" w:rsidRPr="00125081" w:rsidRDefault="00016773" w:rsidP="00016773">
      <w:pPr>
        <w:rPr>
          <w:rFonts w:ascii="Times New Roman" w:hAnsi="Times New Roman" w:cs="Times New Roman"/>
          <w:sz w:val="24"/>
          <w:szCs w:val="24"/>
        </w:rPr>
      </w:pPr>
      <w:r w:rsidRPr="00125081">
        <w:rPr>
          <w:rFonts w:ascii="Times New Roman" w:hAnsi="Times New Roman" w:cs="Times New Roman"/>
          <w:sz w:val="24"/>
          <w:szCs w:val="24"/>
        </w:rPr>
        <w:t>The tax rate in effect since June 1, 1989:</w:t>
      </w:r>
    </w:p>
    <w:p w:rsidR="00016773" w:rsidRPr="00125081" w:rsidRDefault="00016773" w:rsidP="00016773">
      <w:pPr>
        <w:rPr>
          <w:rFonts w:ascii="Times New Roman" w:hAnsi="Times New Roman" w:cs="Times New Roman"/>
          <w:sz w:val="24"/>
          <w:szCs w:val="24"/>
        </w:rPr>
      </w:pPr>
      <w:r w:rsidRPr="00125081">
        <w:rPr>
          <w:rFonts w:ascii="Times New Roman" w:hAnsi="Times New Roman" w:cs="Times New Roman"/>
          <w:sz w:val="24"/>
          <w:szCs w:val="24"/>
        </w:rPr>
        <w:t>• 0.5% of the value of the consideration up to and including $55,000,</w:t>
      </w:r>
      <w:r w:rsidR="00EB7D48">
        <w:rPr>
          <w:rFonts w:ascii="Times New Roman" w:hAnsi="Times New Roman" w:cs="Times New Roman"/>
          <w:sz w:val="24"/>
          <w:szCs w:val="24"/>
        </w:rPr>
        <w:t xml:space="preserve"> and</w:t>
      </w:r>
    </w:p>
    <w:p w:rsidR="00016773" w:rsidRPr="00125081" w:rsidRDefault="00016773" w:rsidP="00016773">
      <w:pPr>
        <w:rPr>
          <w:rFonts w:ascii="Times New Roman" w:hAnsi="Times New Roman" w:cs="Times New Roman"/>
          <w:sz w:val="24"/>
          <w:szCs w:val="24"/>
        </w:rPr>
      </w:pPr>
      <w:r w:rsidRPr="00125081">
        <w:rPr>
          <w:rFonts w:ascii="Times New Roman" w:hAnsi="Times New Roman" w:cs="Times New Roman"/>
          <w:sz w:val="24"/>
          <w:szCs w:val="24"/>
        </w:rPr>
        <w:t>• 1% of the value of the consideration which exceeds $55,000 up to and including $250,000, and</w:t>
      </w:r>
    </w:p>
    <w:p w:rsidR="00016773" w:rsidRPr="00125081" w:rsidRDefault="00016773" w:rsidP="00016773">
      <w:pPr>
        <w:rPr>
          <w:rFonts w:ascii="Times New Roman" w:hAnsi="Times New Roman" w:cs="Times New Roman"/>
          <w:sz w:val="24"/>
          <w:szCs w:val="24"/>
        </w:rPr>
      </w:pPr>
      <w:r w:rsidRPr="00125081">
        <w:rPr>
          <w:rFonts w:ascii="Times New Roman" w:hAnsi="Times New Roman" w:cs="Times New Roman"/>
          <w:sz w:val="24"/>
          <w:szCs w:val="24"/>
        </w:rPr>
        <w:t>• 1.5% of the value of the consideration which exceeds $250,000, and</w:t>
      </w:r>
    </w:p>
    <w:p w:rsidR="00EA7346" w:rsidRPr="00125081" w:rsidRDefault="00016773" w:rsidP="00016773">
      <w:pPr>
        <w:rPr>
          <w:rFonts w:ascii="Times New Roman" w:hAnsi="Times New Roman" w:cs="Times New Roman"/>
          <w:sz w:val="24"/>
          <w:szCs w:val="24"/>
        </w:rPr>
      </w:pPr>
      <w:r w:rsidRPr="00125081">
        <w:rPr>
          <w:rFonts w:ascii="Times New Roman" w:hAnsi="Times New Roman" w:cs="Times New Roman"/>
          <w:sz w:val="24"/>
          <w:szCs w:val="24"/>
        </w:rPr>
        <w:t>• 2% of the amount by which the value of the consideration exceeds $400,000 for land that contains at least one and not more than two single family residences.</w:t>
      </w:r>
    </w:p>
    <w:p w:rsidR="00016773" w:rsidRPr="00125081" w:rsidRDefault="00016773" w:rsidP="00016773">
      <w:pPr>
        <w:rPr>
          <w:rFonts w:ascii="Times New Roman" w:hAnsi="Times New Roman" w:cs="Times New Roman"/>
          <w:sz w:val="24"/>
          <w:szCs w:val="24"/>
        </w:rPr>
      </w:pPr>
      <w:r w:rsidRPr="00125081">
        <w:rPr>
          <w:rFonts w:ascii="Times New Roman" w:hAnsi="Times New Roman" w:cs="Times New Roman"/>
          <w:sz w:val="24"/>
          <w:szCs w:val="24"/>
        </w:rPr>
        <w:t xml:space="preserve">Your lawyer will ask you to </w:t>
      </w:r>
      <w:r w:rsidR="00AB5F68" w:rsidRPr="00125081">
        <w:rPr>
          <w:rFonts w:ascii="Times New Roman" w:hAnsi="Times New Roman" w:cs="Times New Roman"/>
          <w:sz w:val="24"/>
          <w:szCs w:val="24"/>
        </w:rPr>
        <w:t xml:space="preserve">provide </w:t>
      </w:r>
      <w:r w:rsidRPr="00125081">
        <w:rPr>
          <w:rFonts w:ascii="Times New Roman" w:hAnsi="Times New Roman" w:cs="Times New Roman"/>
          <w:sz w:val="24"/>
          <w:szCs w:val="24"/>
        </w:rPr>
        <w:t xml:space="preserve">him/her with the amount of the tax, which must be paid </w:t>
      </w:r>
      <w:r w:rsidR="00AB5F68" w:rsidRPr="00125081">
        <w:rPr>
          <w:rFonts w:ascii="Times New Roman" w:hAnsi="Times New Roman" w:cs="Times New Roman"/>
          <w:sz w:val="24"/>
          <w:szCs w:val="24"/>
        </w:rPr>
        <w:t xml:space="preserve">to the Province </w:t>
      </w:r>
      <w:r w:rsidRPr="00125081">
        <w:rPr>
          <w:rFonts w:ascii="Times New Roman" w:hAnsi="Times New Roman" w:cs="Times New Roman"/>
          <w:sz w:val="24"/>
          <w:szCs w:val="24"/>
        </w:rPr>
        <w:t>at the time of the registration of the transfer.</w:t>
      </w:r>
    </w:p>
    <w:p w:rsidR="009F20E2" w:rsidRPr="00125081" w:rsidRDefault="00016773" w:rsidP="009F20E2">
      <w:pPr>
        <w:spacing w:after="0" w:line="240" w:lineRule="auto"/>
        <w:rPr>
          <w:rFonts w:ascii="Times New Roman" w:hAnsi="Times New Roman" w:cs="Times New Roman"/>
          <w:sz w:val="24"/>
          <w:szCs w:val="24"/>
        </w:rPr>
      </w:pPr>
      <w:r w:rsidRPr="00125081">
        <w:rPr>
          <w:rFonts w:ascii="Times New Roman" w:hAnsi="Times New Roman" w:cs="Times New Roman"/>
          <w:sz w:val="24"/>
          <w:szCs w:val="24"/>
        </w:rPr>
        <w:t>Since December 13, 2007, all first-time homebuyers may be eligible for a refund of all or part of the tax for all homes, whether newly constructed or resale.  The maximum amount of the refund is $2,000. If the refund is claimed at time of registration, it may offset the land transfer tax ordinarily payable. If not claimed at registration, the refund may be claimed directly from the Ministry of Finance. No interest is paid on this refund.</w:t>
      </w:r>
      <w:r w:rsidR="009F20E2" w:rsidRPr="00125081">
        <w:rPr>
          <w:rFonts w:ascii="Times New Roman" w:hAnsi="Times New Roman" w:cs="Times New Roman"/>
          <w:sz w:val="24"/>
          <w:szCs w:val="24"/>
        </w:rPr>
        <w:t xml:space="preserve"> To claim the refund, you:</w:t>
      </w:r>
    </w:p>
    <w:p w:rsidR="009F20E2" w:rsidRPr="00125081" w:rsidRDefault="009F20E2" w:rsidP="009F20E2">
      <w:pPr>
        <w:spacing w:after="0" w:line="240" w:lineRule="auto"/>
        <w:rPr>
          <w:rFonts w:ascii="Times New Roman" w:hAnsi="Times New Roman" w:cs="Times New Roman"/>
          <w:sz w:val="24"/>
          <w:szCs w:val="24"/>
        </w:rPr>
      </w:pPr>
      <w:r w:rsidRPr="00125081">
        <w:rPr>
          <w:rFonts w:ascii="Times New Roman" w:hAnsi="Times New Roman" w:cs="Times New Roman"/>
          <w:sz w:val="24"/>
          <w:szCs w:val="24"/>
        </w:rPr>
        <w:t xml:space="preserve">• must be at least 18 years of age; </w:t>
      </w:r>
    </w:p>
    <w:p w:rsidR="009F20E2" w:rsidRPr="00125081" w:rsidRDefault="009F20E2" w:rsidP="009F20E2">
      <w:pPr>
        <w:spacing w:after="0" w:line="240" w:lineRule="auto"/>
        <w:rPr>
          <w:rFonts w:ascii="Times New Roman" w:hAnsi="Times New Roman" w:cs="Times New Roman"/>
          <w:sz w:val="24"/>
          <w:szCs w:val="24"/>
        </w:rPr>
      </w:pPr>
      <w:r w:rsidRPr="00125081">
        <w:rPr>
          <w:rFonts w:ascii="Times New Roman" w:hAnsi="Times New Roman" w:cs="Times New Roman"/>
          <w:sz w:val="24"/>
          <w:szCs w:val="24"/>
        </w:rPr>
        <w:t xml:space="preserve">• must occupy the home as your principal residence within </w:t>
      </w:r>
      <w:r w:rsidR="00EB7D48">
        <w:rPr>
          <w:rFonts w:ascii="Times New Roman" w:hAnsi="Times New Roman" w:cs="Times New Roman"/>
          <w:sz w:val="24"/>
          <w:szCs w:val="24"/>
        </w:rPr>
        <w:t>nine</w:t>
      </w:r>
      <w:r w:rsidRPr="00125081">
        <w:rPr>
          <w:rFonts w:ascii="Times New Roman" w:hAnsi="Times New Roman" w:cs="Times New Roman"/>
          <w:sz w:val="24"/>
          <w:szCs w:val="24"/>
        </w:rPr>
        <w:t xml:space="preserve"> months of the date of transfer; and</w:t>
      </w:r>
    </w:p>
    <w:p w:rsidR="009F20E2" w:rsidRPr="00125081" w:rsidRDefault="009F20E2" w:rsidP="009F20E2">
      <w:pPr>
        <w:spacing w:after="0" w:line="240" w:lineRule="auto"/>
        <w:rPr>
          <w:rFonts w:ascii="Times New Roman" w:hAnsi="Times New Roman" w:cs="Times New Roman"/>
          <w:sz w:val="24"/>
          <w:szCs w:val="24"/>
        </w:rPr>
      </w:pPr>
      <w:r w:rsidRPr="00125081">
        <w:rPr>
          <w:rFonts w:ascii="Times New Roman" w:hAnsi="Times New Roman" w:cs="Times New Roman"/>
          <w:sz w:val="24"/>
          <w:szCs w:val="24"/>
        </w:rPr>
        <w:t xml:space="preserve">•cannot have ever owned a home, or an interest in a home, anywhere in the world. </w:t>
      </w:r>
    </w:p>
    <w:p w:rsidR="009F20E2" w:rsidRPr="00125081" w:rsidRDefault="009F20E2" w:rsidP="009F20E2">
      <w:pPr>
        <w:spacing w:after="0" w:line="240" w:lineRule="auto"/>
        <w:rPr>
          <w:rFonts w:ascii="Times New Roman" w:hAnsi="Times New Roman" w:cs="Times New Roman"/>
          <w:sz w:val="24"/>
          <w:szCs w:val="24"/>
        </w:rPr>
      </w:pPr>
      <w:r w:rsidRPr="00125081">
        <w:rPr>
          <w:rFonts w:ascii="Times New Roman" w:hAnsi="Times New Roman" w:cs="Times New Roman"/>
          <w:sz w:val="24"/>
          <w:szCs w:val="24"/>
        </w:rPr>
        <w:t>In addition:</w:t>
      </w:r>
    </w:p>
    <w:p w:rsidR="009F20E2" w:rsidRPr="00125081" w:rsidRDefault="009F20E2" w:rsidP="009F20E2">
      <w:pPr>
        <w:spacing w:after="0" w:line="240" w:lineRule="auto"/>
        <w:rPr>
          <w:rFonts w:ascii="Times New Roman" w:hAnsi="Times New Roman" w:cs="Times New Roman"/>
          <w:sz w:val="24"/>
          <w:szCs w:val="24"/>
        </w:rPr>
      </w:pPr>
      <w:r w:rsidRPr="00125081">
        <w:rPr>
          <w:rFonts w:ascii="Times New Roman" w:hAnsi="Times New Roman" w:cs="Times New Roman"/>
          <w:sz w:val="24"/>
          <w:szCs w:val="24"/>
        </w:rPr>
        <w:t xml:space="preserve">• your spouse cannot have owned a home, or an interest in a home, anywhere in the world while being your spouse; and </w:t>
      </w:r>
    </w:p>
    <w:p w:rsidR="00016773" w:rsidRPr="00125081" w:rsidRDefault="009F20E2" w:rsidP="009F20E2">
      <w:pPr>
        <w:spacing w:after="0" w:line="240" w:lineRule="auto"/>
        <w:rPr>
          <w:rFonts w:ascii="Times New Roman" w:hAnsi="Times New Roman" w:cs="Times New Roman"/>
          <w:sz w:val="24"/>
          <w:szCs w:val="24"/>
        </w:rPr>
      </w:pPr>
      <w:r w:rsidRPr="00125081">
        <w:rPr>
          <w:rFonts w:ascii="Times New Roman" w:hAnsi="Times New Roman" w:cs="Times New Roman"/>
          <w:sz w:val="24"/>
          <w:szCs w:val="24"/>
        </w:rPr>
        <w:t>• in the case of a newly constructed home, where the agreement of purchase and sale was entered into before December 14, 2007, you must be entitled to a Tarion New Home Warranty.</w:t>
      </w:r>
    </w:p>
    <w:p w:rsidR="009F20E2" w:rsidRPr="00125081" w:rsidRDefault="009F20E2" w:rsidP="009F20E2">
      <w:pPr>
        <w:spacing w:after="0" w:line="240" w:lineRule="auto"/>
        <w:rPr>
          <w:rFonts w:ascii="Times New Roman" w:hAnsi="Times New Roman" w:cs="Times New Roman"/>
          <w:sz w:val="24"/>
          <w:szCs w:val="24"/>
        </w:rPr>
      </w:pPr>
    </w:p>
    <w:p w:rsidR="009F20E2" w:rsidRPr="00125081" w:rsidRDefault="009F20E2" w:rsidP="009F20E2">
      <w:pPr>
        <w:spacing w:after="0" w:line="240" w:lineRule="auto"/>
        <w:rPr>
          <w:rFonts w:ascii="Times New Roman" w:hAnsi="Times New Roman" w:cs="Times New Roman"/>
          <w:sz w:val="24"/>
          <w:szCs w:val="24"/>
        </w:rPr>
      </w:pPr>
      <w:r w:rsidRPr="00125081">
        <w:rPr>
          <w:rFonts w:ascii="Times New Roman" w:hAnsi="Times New Roman" w:cs="Times New Roman"/>
          <w:sz w:val="24"/>
          <w:szCs w:val="24"/>
        </w:rPr>
        <w:t>If your property is in the City of Toronto, in addition to the provincial land transfer tax, your property is subject to a municipal land transfer tax, which generally mimics the provincial tax.</w:t>
      </w:r>
    </w:p>
    <w:p w:rsidR="009F20E2" w:rsidRPr="00125081" w:rsidRDefault="009F20E2" w:rsidP="009F20E2">
      <w:pPr>
        <w:spacing w:after="0" w:line="240" w:lineRule="auto"/>
        <w:rPr>
          <w:rFonts w:ascii="Times New Roman" w:hAnsi="Times New Roman" w:cs="Times New Roman"/>
          <w:sz w:val="24"/>
          <w:szCs w:val="24"/>
        </w:rPr>
      </w:pPr>
    </w:p>
    <w:p w:rsidR="0050782A" w:rsidRDefault="0050782A" w:rsidP="000A120C">
      <w:pPr>
        <w:rPr>
          <w:rFonts w:ascii="Times New Roman" w:hAnsi="Times New Roman" w:cs="Times New Roman"/>
          <w:sz w:val="24"/>
          <w:szCs w:val="24"/>
        </w:rPr>
      </w:pPr>
    </w:p>
    <w:p w:rsidR="000A120C" w:rsidRPr="00125081" w:rsidRDefault="0050782A" w:rsidP="000A120C">
      <w:pPr>
        <w:rPr>
          <w:rFonts w:ascii="Times New Roman" w:hAnsi="Times New Roman" w:cs="Times New Roman"/>
          <w:sz w:val="24"/>
          <w:szCs w:val="24"/>
        </w:rPr>
      </w:pPr>
      <w:bookmarkStart w:id="80" w:name="_Toc396232908"/>
      <w:r w:rsidRPr="00576FB5">
        <w:rPr>
          <w:rStyle w:val="Heading2Char"/>
        </w:rPr>
        <w:t>I</w:t>
      </w:r>
      <w:r w:rsidR="000A120C" w:rsidRPr="00576FB5">
        <w:rPr>
          <w:rStyle w:val="Heading2Char"/>
        </w:rPr>
        <w:t xml:space="preserve">ncome </w:t>
      </w:r>
      <w:r w:rsidR="00EB7D48">
        <w:rPr>
          <w:rStyle w:val="Heading2Char"/>
        </w:rPr>
        <w:t>t</w:t>
      </w:r>
      <w:r w:rsidR="000A120C" w:rsidRPr="00576FB5">
        <w:rPr>
          <w:rStyle w:val="Heading2Char"/>
        </w:rPr>
        <w:t>ax ramifications</w:t>
      </w:r>
      <w:bookmarkEnd w:id="80"/>
      <w:r w:rsidR="000A120C" w:rsidRPr="00125081">
        <w:rPr>
          <w:rFonts w:ascii="Times New Roman" w:hAnsi="Times New Roman" w:cs="Times New Roman"/>
          <w:sz w:val="24"/>
          <w:szCs w:val="24"/>
        </w:rPr>
        <w:t xml:space="preserve"> </w:t>
      </w:r>
      <w:r w:rsidR="00AB5F68" w:rsidRPr="00125081">
        <w:rPr>
          <w:rFonts w:ascii="Times New Roman" w:hAnsi="Times New Roman" w:cs="Times New Roman"/>
          <w:sz w:val="24"/>
          <w:szCs w:val="24"/>
        </w:rPr>
        <w:t>–</w:t>
      </w:r>
      <w:r w:rsidR="000A120C" w:rsidRPr="00125081">
        <w:rPr>
          <w:rFonts w:ascii="Times New Roman" w:hAnsi="Times New Roman" w:cs="Times New Roman"/>
          <w:sz w:val="24"/>
          <w:szCs w:val="24"/>
        </w:rPr>
        <w:t xml:space="preserve"> </w:t>
      </w:r>
      <w:r w:rsidR="00AB5F68" w:rsidRPr="00125081">
        <w:rPr>
          <w:rFonts w:ascii="Times New Roman" w:hAnsi="Times New Roman" w:cs="Times New Roman"/>
          <w:sz w:val="24"/>
          <w:szCs w:val="24"/>
        </w:rPr>
        <w:t xml:space="preserve">Any transaction may have income tax </w:t>
      </w:r>
      <w:r w:rsidR="00D1542B" w:rsidRPr="00125081">
        <w:rPr>
          <w:rFonts w:ascii="Times New Roman" w:hAnsi="Times New Roman" w:cs="Times New Roman"/>
          <w:sz w:val="24"/>
          <w:szCs w:val="24"/>
        </w:rPr>
        <w:t>implications</w:t>
      </w:r>
      <w:r w:rsidR="00EB7D48">
        <w:rPr>
          <w:rFonts w:ascii="Times New Roman" w:hAnsi="Times New Roman" w:cs="Times New Roman"/>
          <w:sz w:val="24"/>
          <w:szCs w:val="24"/>
        </w:rPr>
        <w:t xml:space="preserve"> and</w:t>
      </w:r>
      <w:r w:rsidR="00AB5F68" w:rsidRPr="00125081">
        <w:rPr>
          <w:rFonts w:ascii="Times New Roman" w:hAnsi="Times New Roman" w:cs="Times New Roman"/>
          <w:sz w:val="24"/>
          <w:szCs w:val="24"/>
        </w:rPr>
        <w:t xml:space="preserve"> buyers should </w:t>
      </w:r>
      <w:r w:rsidR="00D1542B" w:rsidRPr="00125081">
        <w:rPr>
          <w:rFonts w:ascii="Times New Roman" w:hAnsi="Times New Roman" w:cs="Times New Roman"/>
          <w:sz w:val="24"/>
          <w:szCs w:val="24"/>
        </w:rPr>
        <w:t xml:space="preserve">consult a </w:t>
      </w:r>
      <w:r w:rsidR="000A120C" w:rsidRPr="00125081">
        <w:rPr>
          <w:rFonts w:ascii="Times New Roman" w:hAnsi="Times New Roman" w:cs="Times New Roman"/>
          <w:sz w:val="24"/>
          <w:szCs w:val="24"/>
        </w:rPr>
        <w:t>tax expert</w:t>
      </w:r>
      <w:r w:rsidR="00D1542B" w:rsidRPr="00125081">
        <w:rPr>
          <w:rFonts w:ascii="Times New Roman" w:hAnsi="Times New Roman" w:cs="Times New Roman"/>
          <w:sz w:val="24"/>
          <w:szCs w:val="24"/>
        </w:rPr>
        <w:t xml:space="preserve"> for proper advice on their situation.</w:t>
      </w:r>
      <w:r w:rsidR="000A120C" w:rsidRPr="00125081">
        <w:rPr>
          <w:rFonts w:ascii="Times New Roman" w:hAnsi="Times New Roman" w:cs="Times New Roman"/>
          <w:sz w:val="24"/>
          <w:szCs w:val="24"/>
        </w:rPr>
        <w:tab/>
      </w:r>
    </w:p>
    <w:p w:rsidR="00397770" w:rsidRDefault="00397770" w:rsidP="000A120C">
      <w:pPr>
        <w:rPr>
          <w:rFonts w:ascii="Times New Roman" w:hAnsi="Times New Roman" w:cs="Times New Roman"/>
          <w:sz w:val="24"/>
          <w:szCs w:val="24"/>
        </w:rPr>
      </w:pPr>
    </w:p>
    <w:p w:rsidR="000A120C" w:rsidRPr="00397770" w:rsidRDefault="00397770" w:rsidP="00576FB5">
      <w:pPr>
        <w:pStyle w:val="Heading1"/>
      </w:pPr>
      <w:bookmarkStart w:id="81" w:name="_Toc396232909"/>
      <w:r>
        <w:t>Financing</w:t>
      </w:r>
      <w:bookmarkEnd w:id="81"/>
    </w:p>
    <w:p w:rsidR="00D1542B" w:rsidRPr="00397770" w:rsidRDefault="00EB7D48" w:rsidP="00576FB5">
      <w:pPr>
        <w:pStyle w:val="Heading2"/>
      </w:pPr>
      <w:bookmarkStart w:id="82" w:name="_Toc396232910"/>
      <w:r>
        <w:t>M</w:t>
      </w:r>
      <w:r w:rsidR="000A120C" w:rsidRPr="00397770">
        <w:t>ortgage arrangements</w:t>
      </w:r>
      <w:bookmarkEnd w:id="82"/>
    </w:p>
    <w:p w:rsidR="000A120C" w:rsidRPr="00125081" w:rsidRDefault="00D1542B" w:rsidP="000A120C">
      <w:pPr>
        <w:rPr>
          <w:rFonts w:ascii="Times New Roman" w:hAnsi="Times New Roman" w:cs="Times New Roman"/>
          <w:sz w:val="24"/>
          <w:szCs w:val="24"/>
        </w:rPr>
      </w:pPr>
      <w:r w:rsidRPr="00125081">
        <w:rPr>
          <w:rFonts w:ascii="Times New Roman" w:hAnsi="Times New Roman" w:cs="Times New Roman"/>
          <w:sz w:val="24"/>
          <w:szCs w:val="24"/>
        </w:rPr>
        <w:tab/>
        <w:t xml:space="preserve">Most purchases are financed and </w:t>
      </w:r>
      <w:r w:rsidR="00397770">
        <w:rPr>
          <w:rFonts w:ascii="Times New Roman" w:hAnsi="Times New Roman" w:cs="Times New Roman"/>
          <w:sz w:val="24"/>
          <w:szCs w:val="24"/>
        </w:rPr>
        <w:t>B</w:t>
      </w:r>
      <w:r w:rsidRPr="00125081">
        <w:rPr>
          <w:rFonts w:ascii="Times New Roman" w:hAnsi="Times New Roman" w:cs="Times New Roman"/>
          <w:sz w:val="24"/>
          <w:szCs w:val="24"/>
        </w:rPr>
        <w:t xml:space="preserve">uyers should have pre-arranged their loan with a lender in order that the lender can provide the mortgage instructions to the lawyer acting for the </w:t>
      </w:r>
      <w:r w:rsidR="00397770">
        <w:rPr>
          <w:rFonts w:ascii="Times New Roman" w:hAnsi="Times New Roman" w:cs="Times New Roman"/>
          <w:sz w:val="24"/>
          <w:szCs w:val="24"/>
        </w:rPr>
        <w:t>B</w:t>
      </w:r>
      <w:r w:rsidRPr="00125081">
        <w:rPr>
          <w:rFonts w:ascii="Times New Roman" w:hAnsi="Times New Roman" w:cs="Times New Roman"/>
          <w:sz w:val="24"/>
          <w:szCs w:val="24"/>
        </w:rPr>
        <w:t>uyers in plenty of time before the closing.</w:t>
      </w:r>
    </w:p>
    <w:p w:rsidR="00397770" w:rsidRDefault="00397770" w:rsidP="000A120C">
      <w:pPr>
        <w:rPr>
          <w:rFonts w:ascii="Times New Roman" w:hAnsi="Times New Roman" w:cs="Times New Roman"/>
          <w:sz w:val="24"/>
          <w:szCs w:val="24"/>
        </w:rPr>
      </w:pPr>
    </w:p>
    <w:p w:rsidR="000A120C" w:rsidRPr="00397770" w:rsidRDefault="00EB7D48" w:rsidP="00576FB5">
      <w:pPr>
        <w:pStyle w:val="Heading2"/>
      </w:pPr>
      <w:bookmarkStart w:id="83" w:name="_Toc396232911"/>
      <w:r>
        <w:t xml:space="preserve">Lawyer </w:t>
      </w:r>
      <w:r w:rsidR="000A120C" w:rsidRPr="00397770">
        <w:t>act</w:t>
      </w:r>
      <w:r>
        <w:t>s</w:t>
      </w:r>
      <w:r w:rsidR="000A120C" w:rsidRPr="00397770">
        <w:t xml:space="preserve"> for both </w:t>
      </w:r>
      <w:r>
        <w:t>l</w:t>
      </w:r>
      <w:r w:rsidR="000A120C" w:rsidRPr="00397770">
        <w:t xml:space="preserve">ender and </w:t>
      </w:r>
      <w:r>
        <w:t>Buyers</w:t>
      </w:r>
      <w:r w:rsidR="000A120C" w:rsidRPr="00397770">
        <w:t xml:space="preserve"> (subject to rules relating to private lenders)</w:t>
      </w:r>
      <w:bookmarkEnd w:id="83"/>
    </w:p>
    <w:p w:rsidR="00D1542B" w:rsidRPr="00125081" w:rsidRDefault="00D1542B" w:rsidP="000A120C">
      <w:pPr>
        <w:rPr>
          <w:rFonts w:ascii="Times New Roman" w:hAnsi="Times New Roman" w:cs="Times New Roman"/>
          <w:sz w:val="24"/>
          <w:szCs w:val="24"/>
        </w:rPr>
      </w:pPr>
      <w:r w:rsidRPr="00125081">
        <w:rPr>
          <w:rFonts w:ascii="Times New Roman" w:hAnsi="Times New Roman" w:cs="Times New Roman"/>
          <w:sz w:val="24"/>
          <w:szCs w:val="24"/>
        </w:rPr>
        <w:tab/>
        <w:t xml:space="preserve">Generally, in residential real estate transactions, the lawyer acting for the </w:t>
      </w:r>
      <w:r w:rsidR="00397770">
        <w:rPr>
          <w:rFonts w:ascii="Times New Roman" w:hAnsi="Times New Roman" w:cs="Times New Roman"/>
          <w:sz w:val="24"/>
          <w:szCs w:val="24"/>
        </w:rPr>
        <w:t>B</w:t>
      </w:r>
      <w:r w:rsidRPr="00125081">
        <w:rPr>
          <w:rFonts w:ascii="Times New Roman" w:hAnsi="Times New Roman" w:cs="Times New Roman"/>
          <w:sz w:val="24"/>
          <w:szCs w:val="24"/>
        </w:rPr>
        <w:t>uyers will also act for the</w:t>
      </w:r>
      <w:r w:rsidR="00A55265" w:rsidRPr="00125081">
        <w:rPr>
          <w:rFonts w:ascii="Times New Roman" w:hAnsi="Times New Roman" w:cs="Times New Roman"/>
          <w:sz w:val="24"/>
          <w:szCs w:val="24"/>
        </w:rPr>
        <w:t>ir</w:t>
      </w:r>
      <w:r w:rsidRPr="00125081">
        <w:rPr>
          <w:rFonts w:ascii="Times New Roman" w:hAnsi="Times New Roman" w:cs="Times New Roman"/>
          <w:sz w:val="24"/>
          <w:szCs w:val="24"/>
        </w:rPr>
        <w:t xml:space="preserve"> lender.  This is a cost effective way to proceed but it raises potential issues as the lawyer must disclose all information obtained to both lender and borrower.  Buyers will be asked to sign an acknowledgment to this effect.</w:t>
      </w:r>
    </w:p>
    <w:p w:rsidR="00397770" w:rsidRDefault="00397770" w:rsidP="000A120C">
      <w:pPr>
        <w:rPr>
          <w:rFonts w:ascii="Times New Roman" w:hAnsi="Times New Roman" w:cs="Times New Roman"/>
          <w:sz w:val="24"/>
          <w:szCs w:val="24"/>
        </w:rPr>
      </w:pPr>
    </w:p>
    <w:p w:rsidR="000A120C" w:rsidRPr="00397770" w:rsidRDefault="00EB7D48" w:rsidP="00576FB5">
      <w:pPr>
        <w:pStyle w:val="Heading2"/>
      </w:pPr>
      <w:bookmarkStart w:id="84" w:name="_Toc396232912"/>
      <w:r>
        <w:t>P</w:t>
      </w:r>
      <w:r w:rsidR="000A120C" w:rsidRPr="00397770">
        <w:t xml:space="preserve">rovide name of </w:t>
      </w:r>
      <w:r>
        <w:t xml:space="preserve">lawyer </w:t>
      </w:r>
      <w:r w:rsidR="000A120C" w:rsidRPr="00397770">
        <w:t xml:space="preserve">to </w:t>
      </w:r>
      <w:r>
        <w:t>l</w:t>
      </w:r>
      <w:r w:rsidR="000A120C" w:rsidRPr="00397770">
        <w:t>ender ASAP</w:t>
      </w:r>
      <w:bookmarkEnd w:id="84"/>
    </w:p>
    <w:p w:rsidR="00A55265" w:rsidRPr="00125081" w:rsidRDefault="00A55265" w:rsidP="000A120C">
      <w:pPr>
        <w:rPr>
          <w:rFonts w:ascii="Times New Roman" w:hAnsi="Times New Roman" w:cs="Times New Roman"/>
          <w:sz w:val="24"/>
          <w:szCs w:val="24"/>
        </w:rPr>
      </w:pPr>
      <w:r w:rsidRPr="00125081">
        <w:rPr>
          <w:rFonts w:ascii="Times New Roman" w:hAnsi="Times New Roman" w:cs="Times New Roman"/>
          <w:sz w:val="24"/>
          <w:szCs w:val="24"/>
        </w:rPr>
        <w:tab/>
        <w:t>In order to ensure that mortgage instructions are communicated promptly to the Buyers’ lawyer, the Buyers should inform their lender of their choice of lawyer for the transaction.</w:t>
      </w:r>
    </w:p>
    <w:p w:rsidR="00397770" w:rsidRDefault="00397770" w:rsidP="000A120C">
      <w:pPr>
        <w:rPr>
          <w:rFonts w:ascii="Times New Roman" w:hAnsi="Times New Roman" w:cs="Times New Roman"/>
          <w:sz w:val="24"/>
          <w:szCs w:val="24"/>
        </w:rPr>
      </w:pPr>
    </w:p>
    <w:p w:rsidR="000A120C" w:rsidRPr="00397770" w:rsidRDefault="000A120C" w:rsidP="00576FB5">
      <w:pPr>
        <w:pStyle w:val="Heading2"/>
      </w:pPr>
      <w:bookmarkStart w:id="85" w:name="_Toc396232913"/>
      <w:r w:rsidRPr="00397770">
        <w:t>Loan from parents</w:t>
      </w:r>
      <w:bookmarkEnd w:id="85"/>
    </w:p>
    <w:p w:rsidR="00A55265" w:rsidRPr="00125081" w:rsidRDefault="00A55265" w:rsidP="000A120C">
      <w:pPr>
        <w:rPr>
          <w:rFonts w:ascii="Times New Roman" w:hAnsi="Times New Roman" w:cs="Times New Roman"/>
          <w:sz w:val="24"/>
          <w:szCs w:val="24"/>
        </w:rPr>
      </w:pPr>
      <w:r w:rsidRPr="00125081">
        <w:rPr>
          <w:rFonts w:ascii="Times New Roman" w:hAnsi="Times New Roman" w:cs="Times New Roman"/>
          <w:sz w:val="24"/>
          <w:szCs w:val="24"/>
        </w:rPr>
        <w:tab/>
        <w:t xml:space="preserve">Loans </w:t>
      </w:r>
      <w:r w:rsidR="004616D2" w:rsidRPr="00125081">
        <w:rPr>
          <w:rFonts w:ascii="Times New Roman" w:hAnsi="Times New Roman" w:cs="Times New Roman"/>
          <w:sz w:val="24"/>
          <w:szCs w:val="24"/>
        </w:rPr>
        <w:t>to</w:t>
      </w:r>
      <w:r w:rsidRPr="00125081">
        <w:rPr>
          <w:rFonts w:ascii="Times New Roman" w:hAnsi="Times New Roman" w:cs="Times New Roman"/>
          <w:sz w:val="24"/>
          <w:szCs w:val="24"/>
        </w:rPr>
        <w:t xml:space="preserve"> family can be problematic, from whether they can be secured after traditional first mortgages, to how they are guaranteed if there is an intention of the monies being repaid.  On the dissolution of a marriage, death or bankruptcy of one of the participants, various issues may come to life, including claims by spouse, siblings or creditor/trustee.</w:t>
      </w:r>
    </w:p>
    <w:p w:rsidR="00397770" w:rsidRDefault="00397770" w:rsidP="000A120C">
      <w:pPr>
        <w:rPr>
          <w:rFonts w:ascii="Times New Roman" w:hAnsi="Times New Roman" w:cs="Times New Roman"/>
          <w:sz w:val="24"/>
          <w:szCs w:val="24"/>
        </w:rPr>
      </w:pPr>
    </w:p>
    <w:p w:rsidR="000A120C" w:rsidRPr="00397770" w:rsidRDefault="000A120C" w:rsidP="00576FB5">
      <w:pPr>
        <w:pStyle w:val="Heading2"/>
      </w:pPr>
      <w:bookmarkStart w:id="86" w:name="_Toc396232914"/>
      <w:r w:rsidRPr="00397770">
        <w:lastRenderedPageBreak/>
        <w:t>Secondary financi</w:t>
      </w:r>
      <w:r w:rsidR="00397770">
        <w:t>ng (disclosure to first lender)</w:t>
      </w:r>
      <w:bookmarkEnd w:id="86"/>
    </w:p>
    <w:p w:rsidR="00A55265" w:rsidRPr="00125081" w:rsidRDefault="00A55265" w:rsidP="000A120C">
      <w:pPr>
        <w:rPr>
          <w:rFonts w:ascii="Times New Roman" w:hAnsi="Times New Roman" w:cs="Times New Roman"/>
          <w:sz w:val="24"/>
          <w:szCs w:val="24"/>
        </w:rPr>
      </w:pPr>
      <w:r w:rsidRPr="00125081">
        <w:rPr>
          <w:rFonts w:ascii="Times New Roman" w:hAnsi="Times New Roman" w:cs="Times New Roman"/>
          <w:sz w:val="24"/>
          <w:szCs w:val="24"/>
        </w:rPr>
        <w:tab/>
        <w:t xml:space="preserve">Buyers should be aware that their primary lender may prohibit them from creating any subsequent mortgages against the property.  Lawyers will be obligated to inform any lenders with priority of the </w:t>
      </w:r>
      <w:r w:rsidR="00512CC4" w:rsidRPr="00125081">
        <w:rPr>
          <w:rFonts w:ascii="Times New Roman" w:hAnsi="Times New Roman" w:cs="Times New Roman"/>
          <w:sz w:val="24"/>
          <w:szCs w:val="24"/>
        </w:rPr>
        <w:t>existence</w:t>
      </w:r>
      <w:r w:rsidRPr="00125081">
        <w:rPr>
          <w:rFonts w:ascii="Times New Roman" w:hAnsi="Times New Roman" w:cs="Times New Roman"/>
          <w:sz w:val="24"/>
          <w:szCs w:val="24"/>
        </w:rPr>
        <w:t xml:space="preserve"> of subsequent mortgages.</w:t>
      </w:r>
    </w:p>
    <w:p w:rsidR="00512CC4" w:rsidRPr="00125081" w:rsidRDefault="00512CC4" w:rsidP="000A120C">
      <w:pPr>
        <w:rPr>
          <w:rFonts w:ascii="Times New Roman" w:hAnsi="Times New Roman" w:cs="Times New Roman"/>
          <w:sz w:val="24"/>
          <w:szCs w:val="24"/>
        </w:rPr>
      </w:pPr>
      <w:r w:rsidRPr="00125081">
        <w:rPr>
          <w:rFonts w:ascii="Times New Roman" w:hAnsi="Times New Roman" w:cs="Times New Roman"/>
          <w:sz w:val="24"/>
          <w:szCs w:val="24"/>
        </w:rPr>
        <w:tab/>
      </w:r>
      <w:r w:rsidR="00EB7D48">
        <w:rPr>
          <w:rFonts w:ascii="Times New Roman" w:hAnsi="Times New Roman" w:cs="Times New Roman"/>
          <w:sz w:val="24"/>
          <w:szCs w:val="24"/>
        </w:rPr>
        <w:t>R</w:t>
      </w:r>
      <w:r w:rsidRPr="00125081">
        <w:rPr>
          <w:rFonts w:ascii="Times New Roman" w:hAnsi="Times New Roman" w:cs="Times New Roman"/>
          <w:sz w:val="24"/>
          <w:szCs w:val="24"/>
        </w:rPr>
        <w:t>ecently</w:t>
      </w:r>
      <w:r w:rsidR="00EB7D48">
        <w:rPr>
          <w:rFonts w:ascii="Times New Roman" w:hAnsi="Times New Roman" w:cs="Times New Roman"/>
          <w:sz w:val="24"/>
          <w:szCs w:val="24"/>
        </w:rPr>
        <w:t>,</w:t>
      </w:r>
      <w:r w:rsidRPr="00125081">
        <w:rPr>
          <w:rFonts w:ascii="Times New Roman" w:hAnsi="Times New Roman" w:cs="Times New Roman"/>
          <w:sz w:val="24"/>
          <w:szCs w:val="24"/>
        </w:rPr>
        <w:t xml:space="preserve"> </w:t>
      </w:r>
      <w:r w:rsidR="00EB7D48">
        <w:rPr>
          <w:rFonts w:ascii="Times New Roman" w:hAnsi="Times New Roman" w:cs="Times New Roman"/>
          <w:sz w:val="24"/>
          <w:szCs w:val="24"/>
        </w:rPr>
        <w:t xml:space="preserve">lenders </w:t>
      </w:r>
      <w:r w:rsidRPr="00125081">
        <w:rPr>
          <w:rFonts w:ascii="Times New Roman" w:hAnsi="Times New Roman" w:cs="Times New Roman"/>
          <w:sz w:val="24"/>
          <w:szCs w:val="24"/>
        </w:rPr>
        <w:t>have been creating mortgage</w:t>
      </w:r>
      <w:r w:rsidR="00266557" w:rsidRPr="00125081">
        <w:rPr>
          <w:rFonts w:ascii="Times New Roman" w:hAnsi="Times New Roman" w:cs="Times New Roman"/>
          <w:sz w:val="24"/>
          <w:szCs w:val="24"/>
        </w:rPr>
        <w:t>s</w:t>
      </w:r>
      <w:r w:rsidRPr="00125081">
        <w:rPr>
          <w:rFonts w:ascii="Times New Roman" w:hAnsi="Times New Roman" w:cs="Times New Roman"/>
          <w:sz w:val="24"/>
          <w:szCs w:val="24"/>
        </w:rPr>
        <w:t xml:space="preserve"> that cover the full value of the property, even if lending less.  There may be benefits as well as drawbacks to this type of financing and Buy</w:t>
      </w:r>
      <w:r w:rsidR="00EB7D48">
        <w:rPr>
          <w:rFonts w:ascii="Times New Roman" w:hAnsi="Times New Roman" w:cs="Times New Roman"/>
          <w:sz w:val="24"/>
          <w:szCs w:val="24"/>
        </w:rPr>
        <w:t>ers should consult their lawyer</w:t>
      </w:r>
      <w:r w:rsidRPr="00125081">
        <w:rPr>
          <w:rFonts w:ascii="Times New Roman" w:hAnsi="Times New Roman" w:cs="Times New Roman"/>
          <w:sz w:val="24"/>
          <w:szCs w:val="24"/>
        </w:rPr>
        <w:t xml:space="preserve"> to fully understand these issues.</w:t>
      </w:r>
    </w:p>
    <w:p w:rsidR="00397770" w:rsidRDefault="00397770" w:rsidP="000A120C">
      <w:pPr>
        <w:rPr>
          <w:rFonts w:ascii="Times New Roman" w:hAnsi="Times New Roman" w:cs="Times New Roman"/>
          <w:sz w:val="24"/>
          <w:szCs w:val="24"/>
        </w:rPr>
      </w:pPr>
    </w:p>
    <w:p w:rsidR="000A120C" w:rsidRPr="00397770" w:rsidRDefault="000A120C" w:rsidP="00576FB5">
      <w:pPr>
        <w:pStyle w:val="Heading1"/>
      </w:pPr>
      <w:bookmarkStart w:id="87" w:name="_Toc396232915"/>
      <w:r w:rsidRPr="00397770">
        <w:t xml:space="preserve">Joint </w:t>
      </w:r>
      <w:r w:rsidR="00EB7D48">
        <w:t>r</w:t>
      </w:r>
      <w:r w:rsidRPr="00397770">
        <w:t>etainer</w:t>
      </w:r>
      <w:r w:rsidR="004616D2" w:rsidRPr="00397770">
        <w:t xml:space="preserve"> and </w:t>
      </w:r>
      <w:r w:rsidR="00EB7D48">
        <w:t>c</w:t>
      </w:r>
      <w:r w:rsidRPr="00397770">
        <w:t xml:space="preserve">onflict of </w:t>
      </w:r>
      <w:r w:rsidR="00EB7D48">
        <w:t>i</w:t>
      </w:r>
      <w:r w:rsidRPr="00397770">
        <w:t>nterest</w:t>
      </w:r>
      <w:bookmarkEnd w:id="87"/>
    </w:p>
    <w:p w:rsidR="000A120C" w:rsidRPr="00397770" w:rsidRDefault="000A120C" w:rsidP="00576FB5">
      <w:pPr>
        <w:pStyle w:val="Heading2"/>
      </w:pPr>
      <w:bookmarkStart w:id="88" w:name="_Toc396232916"/>
      <w:r w:rsidRPr="00397770">
        <w:t xml:space="preserve">Buyers will be obliged to acknowledge joint retainer when there are </w:t>
      </w:r>
      <w:r w:rsidR="00EB7D48">
        <w:t>two</w:t>
      </w:r>
      <w:r w:rsidRPr="00397770">
        <w:t xml:space="preserve"> or more Buyers</w:t>
      </w:r>
      <w:bookmarkEnd w:id="88"/>
    </w:p>
    <w:p w:rsidR="008E0568" w:rsidRPr="00125081" w:rsidRDefault="00266557" w:rsidP="00397770">
      <w:pPr>
        <w:ind w:firstLine="720"/>
        <w:rPr>
          <w:rFonts w:ascii="Times New Roman" w:hAnsi="Times New Roman" w:cs="Times New Roman"/>
          <w:sz w:val="24"/>
          <w:szCs w:val="24"/>
        </w:rPr>
      </w:pPr>
      <w:r w:rsidRPr="00125081">
        <w:rPr>
          <w:rFonts w:ascii="Times New Roman" w:hAnsi="Times New Roman" w:cs="Times New Roman"/>
          <w:sz w:val="24"/>
          <w:szCs w:val="24"/>
        </w:rPr>
        <w:t>L</w:t>
      </w:r>
      <w:r w:rsidR="008E0568" w:rsidRPr="00125081">
        <w:rPr>
          <w:rFonts w:ascii="Times New Roman" w:hAnsi="Times New Roman" w:cs="Times New Roman"/>
          <w:sz w:val="24"/>
          <w:szCs w:val="24"/>
        </w:rPr>
        <w:t>awyer</w:t>
      </w:r>
      <w:r w:rsidRPr="00125081">
        <w:rPr>
          <w:rFonts w:ascii="Times New Roman" w:hAnsi="Times New Roman" w:cs="Times New Roman"/>
          <w:sz w:val="24"/>
          <w:szCs w:val="24"/>
        </w:rPr>
        <w:t>s</w:t>
      </w:r>
      <w:r w:rsidR="008E0568" w:rsidRPr="00125081">
        <w:rPr>
          <w:rFonts w:ascii="Times New Roman" w:hAnsi="Times New Roman" w:cs="Times New Roman"/>
          <w:sz w:val="24"/>
          <w:szCs w:val="24"/>
        </w:rPr>
        <w:t xml:space="preserve"> owe a fiduciary obligation to each of th</w:t>
      </w:r>
      <w:r w:rsidRPr="00125081">
        <w:rPr>
          <w:rFonts w:ascii="Times New Roman" w:hAnsi="Times New Roman" w:cs="Times New Roman"/>
          <w:sz w:val="24"/>
          <w:szCs w:val="24"/>
        </w:rPr>
        <w:t>eir</w:t>
      </w:r>
      <w:r w:rsidR="008E0568" w:rsidRPr="00125081">
        <w:rPr>
          <w:rFonts w:ascii="Times New Roman" w:hAnsi="Times New Roman" w:cs="Times New Roman"/>
          <w:sz w:val="24"/>
          <w:szCs w:val="24"/>
        </w:rPr>
        <w:t xml:space="preserve"> clients</w:t>
      </w:r>
      <w:r w:rsidR="00EB7D48">
        <w:rPr>
          <w:rFonts w:ascii="Times New Roman" w:hAnsi="Times New Roman" w:cs="Times New Roman"/>
          <w:sz w:val="24"/>
          <w:szCs w:val="24"/>
        </w:rPr>
        <w:t>, for example</w:t>
      </w:r>
      <w:r w:rsidR="008E0568" w:rsidRPr="00125081">
        <w:rPr>
          <w:rFonts w:ascii="Times New Roman" w:hAnsi="Times New Roman" w:cs="Times New Roman"/>
          <w:sz w:val="24"/>
          <w:szCs w:val="24"/>
        </w:rPr>
        <w:t xml:space="preserve"> when acting for the </w:t>
      </w:r>
      <w:r w:rsidR="00EB7D48">
        <w:rPr>
          <w:rFonts w:ascii="Times New Roman" w:hAnsi="Times New Roman" w:cs="Times New Roman"/>
          <w:sz w:val="24"/>
          <w:szCs w:val="24"/>
        </w:rPr>
        <w:t xml:space="preserve">Buyers </w:t>
      </w:r>
      <w:r w:rsidR="008E0568" w:rsidRPr="00125081">
        <w:rPr>
          <w:rFonts w:ascii="Times New Roman" w:hAnsi="Times New Roman" w:cs="Times New Roman"/>
          <w:sz w:val="24"/>
          <w:szCs w:val="24"/>
        </w:rPr>
        <w:t>and lender, b</w:t>
      </w:r>
      <w:r w:rsidR="004616D2" w:rsidRPr="00125081">
        <w:rPr>
          <w:rFonts w:ascii="Times New Roman" w:hAnsi="Times New Roman" w:cs="Times New Roman"/>
          <w:sz w:val="24"/>
          <w:szCs w:val="24"/>
        </w:rPr>
        <w:t xml:space="preserve">ut </w:t>
      </w:r>
      <w:r w:rsidR="00EB7D48">
        <w:rPr>
          <w:rFonts w:ascii="Times New Roman" w:hAnsi="Times New Roman" w:cs="Times New Roman"/>
          <w:sz w:val="24"/>
          <w:szCs w:val="24"/>
        </w:rPr>
        <w:t xml:space="preserve">also </w:t>
      </w:r>
      <w:r w:rsidR="004616D2" w:rsidRPr="00125081">
        <w:rPr>
          <w:rFonts w:ascii="Times New Roman" w:hAnsi="Times New Roman" w:cs="Times New Roman"/>
          <w:sz w:val="24"/>
          <w:szCs w:val="24"/>
        </w:rPr>
        <w:t xml:space="preserve">when acting for spouses </w:t>
      </w:r>
      <w:r w:rsidR="008E0568" w:rsidRPr="00125081">
        <w:rPr>
          <w:rFonts w:ascii="Times New Roman" w:hAnsi="Times New Roman" w:cs="Times New Roman"/>
          <w:sz w:val="24"/>
          <w:szCs w:val="24"/>
        </w:rPr>
        <w:t>who are purchasing their home.  Although they might have mutual interests and the lawyer is permitted to act for both, if at any time their interest</w:t>
      </w:r>
      <w:r w:rsidRPr="00125081">
        <w:rPr>
          <w:rFonts w:ascii="Times New Roman" w:hAnsi="Times New Roman" w:cs="Times New Roman"/>
          <w:sz w:val="24"/>
          <w:szCs w:val="24"/>
        </w:rPr>
        <w:t>s</w:t>
      </w:r>
      <w:r w:rsidR="008E0568" w:rsidRPr="00125081">
        <w:rPr>
          <w:rFonts w:ascii="Times New Roman" w:hAnsi="Times New Roman" w:cs="Times New Roman"/>
          <w:sz w:val="24"/>
          <w:szCs w:val="24"/>
        </w:rPr>
        <w:t xml:space="preserve"> diverge, the lawyer cannot choose sides and may have to withdraw</w:t>
      </w:r>
      <w:r w:rsidR="00EB7D48">
        <w:rPr>
          <w:rFonts w:ascii="Times New Roman" w:hAnsi="Times New Roman" w:cs="Times New Roman"/>
          <w:sz w:val="24"/>
          <w:szCs w:val="24"/>
        </w:rPr>
        <w:t xml:space="preserve"> completely</w:t>
      </w:r>
      <w:r w:rsidR="008E0568" w:rsidRPr="00125081">
        <w:rPr>
          <w:rFonts w:ascii="Times New Roman" w:hAnsi="Times New Roman" w:cs="Times New Roman"/>
          <w:sz w:val="24"/>
          <w:szCs w:val="24"/>
        </w:rPr>
        <w:t xml:space="preserve">.  Even if a lawyer has a duty of confidentiality, the lawyer’s code of conduct requires that the lawyer divulges any information received in a matter to </w:t>
      </w:r>
      <w:r w:rsidR="00EB7D48">
        <w:rPr>
          <w:rFonts w:ascii="Times New Roman" w:hAnsi="Times New Roman" w:cs="Times New Roman"/>
          <w:sz w:val="24"/>
          <w:szCs w:val="24"/>
        </w:rPr>
        <w:t xml:space="preserve">all </w:t>
      </w:r>
      <w:r w:rsidR="008E0568" w:rsidRPr="00125081">
        <w:rPr>
          <w:rFonts w:ascii="Times New Roman" w:hAnsi="Times New Roman" w:cs="Times New Roman"/>
          <w:sz w:val="24"/>
          <w:szCs w:val="24"/>
        </w:rPr>
        <w:t>his/her client</w:t>
      </w:r>
      <w:r w:rsidR="00EB7D48">
        <w:rPr>
          <w:rFonts w:ascii="Times New Roman" w:hAnsi="Times New Roman" w:cs="Times New Roman"/>
          <w:sz w:val="24"/>
          <w:szCs w:val="24"/>
        </w:rPr>
        <w:t>s</w:t>
      </w:r>
      <w:r w:rsidR="008E0568" w:rsidRPr="00125081">
        <w:rPr>
          <w:rFonts w:ascii="Times New Roman" w:hAnsi="Times New Roman" w:cs="Times New Roman"/>
          <w:sz w:val="24"/>
          <w:szCs w:val="24"/>
        </w:rPr>
        <w:t>.  This means that information received from the Buyers must be communicated to the lender and vice versa.  Also, infor</w:t>
      </w:r>
      <w:r w:rsidR="00EB7D48">
        <w:rPr>
          <w:rFonts w:ascii="Times New Roman" w:hAnsi="Times New Roman" w:cs="Times New Roman"/>
          <w:sz w:val="24"/>
          <w:szCs w:val="24"/>
        </w:rPr>
        <w:t>mation received from one spouse</w:t>
      </w:r>
      <w:r w:rsidR="008E0568" w:rsidRPr="00125081">
        <w:rPr>
          <w:rFonts w:ascii="Times New Roman" w:hAnsi="Times New Roman" w:cs="Times New Roman"/>
          <w:sz w:val="24"/>
          <w:szCs w:val="24"/>
        </w:rPr>
        <w:t xml:space="preserve"> must be communicated to the other spouse.  To ensure that everyone </w:t>
      </w:r>
      <w:r w:rsidRPr="00125081">
        <w:rPr>
          <w:rFonts w:ascii="Times New Roman" w:hAnsi="Times New Roman" w:cs="Times New Roman"/>
          <w:sz w:val="24"/>
          <w:szCs w:val="24"/>
        </w:rPr>
        <w:t xml:space="preserve">understands </w:t>
      </w:r>
      <w:r w:rsidR="008E0568" w:rsidRPr="00125081">
        <w:rPr>
          <w:rFonts w:ascii="Times New Roman" w:hAnsi="Times New Roman" w:cs="Times New Roman"/>
          <w:sz w:val="24"/>
          <w:szCs w:val="24"/>
        </w:rPr>
        <w:t xml:space="preserve">this at the beginning of the </w:t>
      </w:r>
      <w:r w:rsidR="004616D2" w:rsidRPr="00125081">
        <w:rPr>
          <w:rFonts w:ascii="Times New Roman" w:hAnsi="Times New Roman" w:cs="Times New Roman"/>
          <w:sz w:val="24"/>
          <w:szCs w:val="24"/>
        </w:rPr>
        <w:t>lawyer/client relationship</w:t>
      </w:r>
      <w:r w:rsidR="008E0568" w:rsidRPr="00125081">
        <w:rPr>
          <w:rFonts w:ascii="Times New Roman" w:hAnsi="Times New Roman" w:cs="Times New Roman"/>
          <w:sz w:val="24"/>
          <w:szCs w:val="24"/>
        </w:rPr>
        <w:t xml:space="preserve">, clients will be asked to sign an acknowledgement when there is a joint retainer.   </w:t>
      </w:r>
    </w:p>
    <w:p w:rsidR="008E0568" w:rsidRPr="00576FB5" w:rsidRDefault="00266557" w:rsidP="000A120C">
      <w:pPr>
        <w:rPr>
          <w:rFonts w:ascii="Times New Roman" w:hAnsi="Times New Roman" w:cs="Times New Roman"/>
          <w:b/>
          <w:sz w:val="24"/>
          <w:szCs w:val="24"/>
        </w:rPr>
      </w:pPr>
      <w:r w:rsidRPr="00397770">
        <w:rPr>
          <w:rFonts w:ascii="Times New Roman" w:hAnsi="Times New Roman" w:cs="Times New Roman"/>
          <w:b/>
          <w:sz w:val="24"/>
          <w:szCs w:val="24"/>
        </w:rPr>
        <w:t xml:space="preserve">Buyers </w:t>
      </w:r>
      <w:r w:rsidR="000A120C" w:rsidRPr="00397770">
        <w:rPr>
          <w:rFonts w:ascii="Times New Roman" w:hAnsi="Times New Roman" w:cs="Times New Roman"/>
          <w:b/>
          <w:sz w:val="24"/>
          <w:szCs w:val="24"/>
        </w:rPr>
        <w:t xml:space="preserve">will have to acknowledge conflict where solicitor acts for </w:t>
      </w:r>
      <w:r w:rsidRPr="00397770">
        <w:rPr>
          <w:rFonts w:ascii="Times New Roman" w:hAnsi="Times New Roman" w:cs="Times New Roman"/>
          <w:b/>
          <w:sz w:val="24"/>
          <w:szCs w:val="24"/>
        </w:rPr>
        <w:t>Buyers</w:t>
      </w:r>
      <w:r w:rsidR="00397770">
        <w:rPr>
          <w:rFonts w:ascii="Times New Roman" w:hAnsi="Times New Roman" w:cs="Times New Roman"/>
          <w:b/>
          <w:sz w:val="24"/>
          <w:szCs w:val="24"/>
        </w:rPr>
        <w:t xml:space="preserve"> and Lender</w:t>
      </w:r>
    </w:p>
    <w:p w:rsidR="00397770" w:rsidRDefault="00397770" w:rsidP="000A120C">
      <w:pPr>
        <w:rPr>
          <w:rFonts w:ascii="Times New Roman" w:hAnsi="Times New Roman" w:cs="Times New Roman"/>
          <w:sz w:val="24"/>
          <w:szCs w:val="24"/>
        </w:rPr>
      </w:pPr>
    </w:p>
    <w:p w:rsidR="000A120C" w:rsidRPr="00397770" w:rsidRDefault="00397770" w:rsidP="00576FB5">
      <w:pPr>
        <w:pStyle w:val="Heading1"/>
      </w:pPr>
      <w:bookmarkStart w:id="89" w:name="_Toc396232917"/>
      <w:r>
        <w:t xml:space="preserve">Fees and </w:t>
      </w:r>
      <w:r w:rsidR="00EB7D48">
        <w:t>d</w:t>
      </w:r>
      <w:r>
        <w:t>isbursements</w:t>
      </w:r>
      <w:bookmarkEnd w:id="89"/>
    </w:p>
    <w:p w:rsidR="000A120C" w:rsidRPr="00397770" w:rsidRDefault="000A120C" w:rsidP="00576FB5">
      <w:pPr>
        <w:pStyle w:val="Heading2"/>
      </w:pPr>
      <w:bookmarkStart w:id="90" w:name="_Toc396232918"/>
      <w:r w:rsidRPr="00397770">
        <w:t>Lawyer</w:t>
      </w:r>
      <w:r w:rsidR="00EB7D48">
        <w:t>’s estimate</w:t>
      </w:r>
      <w:bookmarkEnd w:id="90"/>
    </w:p>
    <w:p w:rsidR="00C12DA7" w:rsidRPr="00125081" w:rsidRDefault="008E0568" w:rsidP="00397770">
      <w:pPr>
        <w:ind w:firstLine="720"/>
        <w:rPr>
          <w:rFonts w:ascii="Times New Roman" w:hAnsi="Times New Roman" w:cs="Times New Roman"/>
          <w:sz w:val="24"/>
          <w:szCs w:val="24"/>
          <w:highlight w:val="yellow"/>
        </w:rPr>
      </w:pPr>
      <w:r w:rsidRPr="00125081">
        <w:rPr>
          <w:rFonts w:ascii="Times New Roman" w:hAnsi="Times New Roman" w:cs="Times New Roman"/>
          <w:sz w:val="24"/>
          <w:szCs w:val="24"/>
        </w:rPr>
        <w:t xml:space="preserve">Buyers are entitled to know what the services of a lawyer will cost and should request the information before </w:t>
      </w:r>
      <w:r w:rsidR="00EB7D48">
        <w:rPr>
          <w:rFonts w:ascii="Times New Roman" w:hAnsi="Times New Roman" w:cs="Times New Roman"/>
          <w:sz w:val="24"/>
          <w:szCs w:val="24"/>
        </w:rPr>
        <w:t>hiring the lawyer to act for them</w:t>
      </w:r>
      <w:r w:rsidRPr="00125081">
        <w:rPr>
          <w:rFonts w:ascii="Times New Roman" w:hAnsi="Times New Roman" w:cs="Times New Roman"/>
          <w:sz w:val="24"/>
          <w:szCs w:val="24"/>
        </w:rPr>
        <w:t xml:space="preserve">.  A lawyer will generally provide clients with an estimate of the fees and expenses likely to be incurred.  Expenses </w:t>
      </w:r>
      <w:r w:rsidR="00756976" w:rsidRPr="00125081">
        <w:rPr>
          <w:rFonts w:ascii="Times New Roman" w:hAnsi="Times New Roman" w:cs="Times New Roman"/>
          <w:sz w:val="24"/>
          <w:szCs w:val="24"/>
        </w:rPr>
        <w:t xml:space="preserve">(called disbursements) </w:t>
      </w:r>
      <w:r w:rsidRPr="00125081">
        <w:rPr>
          <w:rFonts w:ascii="Times New Roman" w:hAnsi="Times New Roman" w:cs="Times New Roman"/>
          <w:sz w:val="24"/>
          <w:szCs w:val="24"/>
        </w:rPr>
        <w:t xml:space="preserve">are the </w:t>
      </w:r>
      <w:r w:rsidR="00E82FD2" w:rsidRPr="00125081">
        <w:rPr>
          <w:rFonts w:ascii="Times New Roman" w:hAnsi="Times New Roman" w:cs="Times New Roman"/>
          <w:sz w:val="24"/>
          <w:szCs w:val="24"/>
        </w:rPr>
        <w:t>amounts the lawyer will have to pay to third parties</w:t>
      </w:r>
      <w:r w:rsidR="00756976" w:rsidRPr="00125081">
        <w:rPr>
          <w:rFonts w:ascii="Times New Roman" w:hAnsi="Times New Roman" w:cs="Times New Roman"/>
          <w:sz w:val="24"/>
          <w:szCs w:val="24"/>
        </w:rPr>
        <w:t xml:space="preserve"> on the client’s</w:t>
      </w:r>
      <w:r w:rsidRPr="00125081">
        <w:rPr>
          <w:rFonts w:ascii="Times New Roman" w:hAnsi="Times New Roman" w:cs="Times New Roman"/>
          <w:sz w:val="24"/>
          <w:szCs w:val="24"/>
        </w:rPr>
        <w:t xml:space="preserve"> behalf to complete the service requested.   Examples of these </w:t>
      </w:r>
      <w:r w:rsidR="004616D2" w:rsidRPr="00125081">
        <w:rPr>
          <w:rFonts w:ascii="Times New Roman" w:hAnsi="Times New Roman" w:cs="Times New Roman"/>
          <w:sz w:val="24"/>
          <w:szCs w:val="24"/>
        </w:rPr>
        <w:t>are</w:t>
      </w:r>
      <w:r w:rsidRPr="00125081">
        <w:rPr>
          <w:rFonts w:ascii="Times New Roman" w:hAnsi="Times New Roman" w:cs="Times New Roman"/>
          <w:sz w:val="24"/>
          <w:szCs w:val="24"/>
        </w:rPr>
        <w:t xml:space="preserve"> costs</w:t>
      </w:r>
      <w:r w:rsidR="009473DB" w:rsidRPr="00125081">
        <w:rPr>
          <w:rFonts w:ascii="Times New Roman" w:hAnsi="Times New Roman" w:cs="Times New Roman"/>
          <w:sz w:val="24"/>
          <w:szCs w:val="24"/>
        </w:rPr>
        <w:t xml:space="preserve"> to</w:t>
      </w:r>
      <w:r w:rsidR="00EB7D48">
        <w:rPr>
          <w:rFonts w:ascii="Times New Roman" w:hAnsi="Times New Roman" w:cs="Times New Roman"/>
          <w:sz w:val="24"/>
          <w:szCs w:val="24"/>
        </w:rPr>
        <w:t>:</w:t>
      </w:r>
      <w:r w:rsidR="009473DB" w:rsidRPr="00125081">
        <w:rPr>
          <w:rFonts w:ascii="Times New Roman" w:hAnsi="Times New Roman" w:cs="Times New Roman"/>
          <w:sz w:val="24"/>
          <w:szCs w:val="24"/>
        </w:rPr>
        <w:t xml:space="preserve"> search registries;</w:t>
      </w:r>
      <w:r w:rsidRPr="00125081">
        <w:rPr>
          <w:rFonts w:ascii="Times New Roman" w:hAnsi="Times New Roman" w:cs="Times New Roman"/>
          <w:sz w:val="24"/>
          <w:szCs w:val="24"/>
        </w:rPr>
        <w:t xml:space="preserve"> obtain copies of documents</w:t>
      </w:r>
      <w:r w:rsidR="009473DB" w:rsidRPr="00125081">
        <w:rPr>
          <w:rFonts w:ascii="Times New Roman" w:hAnsi="Times New Roman" w:cs="Times New Roman"/>
          <w:sz w:val="24"/>
          <w:szCs w:val="24"/>
        </w:rPr>
        <w:t xml:space="preserve">; prepare documents; file documents; order certificates; </w:t>
      </w:r>
      <w:r w:rsidR="00E82FD2" w:rsidRPr="00125081">
        <w:rPr>
          <w:rFonts w:ascii="Times New Roman" w:hAnsi="Times New Roman" w:cs="Times New Roman"/>
          <w:sz w:val="24"/>
          <w:szCs w:val="24"/>
        </w:rPr>
        <w:t xml:space="preserve">order reports; obtain title insurance; </w:t>
      </w:r>
      <w:r w:rsidR="00EB7D48">
        <w:rPr>
          <w:rFonts w:ascii="Times New Roman" w:hAnsi="Times New Roman" w:cs="Times New Roman"/>
          <w:sz w:val="24"/>
          <w:szCs w:val="24"/>
        </w:rPr>
        <w:t>etc.</w:t>
      </w:r>
      <w:r w:rsidR="009473DB" w:rsidRPr="00125081">
        <w:rPr>
          <w:rFonts w:ascii="Times New Roman" w:hAnsi="Times New Roman" w:cs="Times New Roman"/>
          <w:sz w:val="24"/>
          <w:szCs w:val="24"/>
        </w:rPr>
        <w:t xml:space="preserve">  </w:t>
      </w:r>
      <w:r w:rsidRPr="00125081">
        <w:rPr>
          <w:rFonts w:ascii="Times New Roman" w:hAnsi="Times New Roman" w:cs="Times New Roman"/>
          <w:sz w:val="24"/>
          <w:szCs w:val="24"/>
        </w:rPr>
        <w:t xml:space="preserve"> </w:t>
      </w:r>
      <w:r w:rsidR="00A00CC7" w:rsidRPr="00125081">
        <w:rPr>
          <w:rFonts w:ascii="Times New Roman" w:hAnsi="Times New Roman" w:cs="Times New Roman"/>
          <w:sz w:val="24"/>
          <w:szCs w:val="24"/>
        </w:rPr>
        <w:t>Fees represent the amount the lawyer</w:t>
      </w:r>
      <w:r w:rsidR="00E82FD2" w:rsidRPr="00125081">
        <w:rPr>
          <w:rFonts w:ascii="Times New Roman" w:hAnsi="Times New Roman" w:cs="Times New Roman"/>
          <w:sz w:val="24"/>
          <w:szCs w:val="24"/>
        </w:rPr>
        <w:t>s are</w:t>
      </w:r>
      <w:r w:rsidR="00A00CC7" w:rsidRPr="00125081">
        <w:rPr>
          <w:rFonts w:ascii="Times New Roman" w:hAnsi="Times New Roman" w:cs="Times New Roman"/>
          <w:sz w:val="24"/>
          <w:szCs w:val="24"/>
        </w:rPr>
        <w:t xml:space="preserve"> paid for </w:t>
      </w:r>
      <w:r w:rsidR="004616D2" w:rsidRPr="00125081">
        <w:rPr>
          <w:rFonts w:ascii="Times New Roman" w:hAnsi="Times New Roman" w:cs="Times New Roman"/>
          <w:sz w:val="24"/>
          <w:szCs w:val="24"/>
        </w:rPr>
        <w:t>their</w:t>
      </w:r>
      <w:r w:rsidR="00A00CC7" w:rsidRPr="00125081">
        <w:rPr>
          <w:rFonts w:ascii="Times New Roman" w:hAnsi="Times New Roman" w:cs="Times New Roman"/>
          <w:sz w:val="24"/>
          <w:szCs w:val="24"/>
        </w:rPr>
        <w:t xml:space="preserve"> services.  These might be estimate</w:t>
      </w:r>
      <w:r w:rsidR="00E82FD2" w:rsidRPr="00125081">
        <w:rPr>
          <w:rFonts w:ascii="Times New Roman" w:hAnsi="Times New Roman" w:cs="Times New Roman"/>
          <w:sz w:val="24"/>
          <w:szCs w:val="24"/>
        </w:rPr>
        <w:t>d</w:t>
      </w:r>
      <w:r w:rsidR="00A00CC7" w:rsidRPr="00125081">
        <w:rPr>
          <w:rFonts w:ascii="Times New Roman" w:hAnsi="Times New Roman" w:cs="Times New Roman"/>
          <w:sz w:val="24"/>
          <w:szCs w:val="24"/>
        </w:rPr>
        <w:t xml:space="preserve"> on a </w:t>
      </w:r>
      <w:r w:rsidR="00A00CC7" w:rsidRPr="00125081">
        <w:rPr>
          <w:rFonts w:ascii="Times New Roman" w:hAnsi="Times New Roman" w:cs="Times New Roman"/>
          <w:sz w:val="24"/>
          <w:szCs w:val="24"/>
        </w:rPr>
        <w:lastRenderedPageBreak/>
        <w:t xml:space="preserve">lump sum, hourly or other basis.  The client should be advised of </w:t>
      </w:r>
      <w:r w:rsidR="004616D2" w:rsidRPr="00125081">
        <w:rPr>
          <w:rFonts w:ascii="Times New Roman" w:hAnsi="Times New Roman" w:cs="Times New Roman"/>
          <w:sz w:val="24"/>
          <w:szCs w:val="24"/>
        </w:rPr>
        <w:t>the</w:t>
      </w:r>
      <w:r w:rsidR="00A00CC7" w:rsidRPr="00125081">
        <w:rPr>
          <w:rFonts w:ascii="Times New Roman" w:hAnsi="Times New Roman" w:cs="Times New Roman"/>
          <w:sz w:val="24"/>
          <w:szCs w:val="24"/>
        </w:rPr>
        <w:t xml:space="preserve"> services </w:t>
      </w:r>
      <w:r w:rsidR="00E82FD2" w:rsidRPr="00125081">
        <w:rPr>
          <w:rFonts w:ascii="Times New Roman" w:hAnsi="Times New Roman" w:cs="Times New Roman"/>
          <w:sz w:val="24"/>
          <w:szCs w:val="24"/>
        </w:rPr>
        <w:t xml:space="preserve">that </w:t>
      </w:r>
      <w:r w:rsidR="00A00CC7" w:rsidRPr="00125081">
        <w:rPr>
          <w:rFonts w:ascii="Times New Roman" w:hAnsi="Times New Roman" w:cs="Times New Roman"/>
          <w:sz w:val="24"/>
          <w:szCs w:val="24"/>
        </w:rPr>
        <w:t xml:space="preserve">will be included in the estimate provided.  </w:t>
      </w:r>
      <w:r w:rsidR="00EB7D48">
        <w:rPr>
          <w:rFonts w:ascii="Times New Roman" w:hAnsi="Times New Roman" w:cs="Times New Roman"/>
          <w:sz w:val="24"/>
          <w:szCs w:val="24"/>
        </w:rPr>
        <w:t>Buyers</w:t>
      </w:r>
      <w:r w:rsidR="00A00CC7" w:rsidRPr="00125081">
        <w:rPr>
          <w:rFonts w:ascii="Times New Roman" w:hAnsi="Times New Roman" w:cs="Times New Roman"/>
          <w:sz w:val="24"/>
          <w:szCs w:val="24"/>
        </w:rPr>
        <w:t xml:space="preserve"> can ask </w:t>
      </w:r>
      <w:r w:rsidR="00EB7D48">
        <w:rPr>
          <w:rFonts w:ascii="Times New Roman" w:hAnsi="Times New Roman" w:cs="Times New Roman"/>
          <w:sz w:val="24"/>
          <w:szCs w:val="24"/>
        </w:rPr>
        <w:t xml:space="preserve">their </w:t>
      </w:r>
      <w:r w:rsidR="00A00CC7" w:rsidRPr="00125081">
        <w:rPr>
          <w:rFonts w:ascii="Times New Roman" w:hAnsi="Times New Roman" w:cs="Times New Roman"/>
          <w:sz w:val="24"/>
          <w:szCs w:val="24"/>
        </w:rPr>
        <w:t>lawyer to put this estimat</w:t>
      </w:r>
      <w:r w:rsidR="00C12DA7" w:rsidRPr="00125081">
        <w:rPr>
          <w:rFonts w:ascii="Times New Roman" w:hAnsi="Times New Roman" w:cs="Times New Roman"/>
          <w:sz w:val="24"/>
          <w:szCs w:val="24"/>
        </w:rPr>
        <w:t>e in writing.</w:t>
      </w:r>
    </w:p>
    <w:p w:rsidR="00397770" w:rsidRDefault="00397770" w:rsidP="000A120C">
      <w:pPr>
        <w:rPr>
          <w:rFonts w:ascii="Times New Roman" w:hAnsi="Times New Roman" w:cs="Times New Roman"/>
          <w:sz w:val="24"/>
          <w:szCs w:val="24"/>
        </w:rPr>
      </w:pPr>
    </w:p>
    <w:p w:rsidR="000A120C" w:rsidRPr="00397770" w:rsidRDefault="000A120C" w:rsidP="00576FB5">
      <w:pPr>
        <w:pStyle w:val="Heading2"/>
      </w:pPr>
      <w:bookmarkStart w:id="91" w:name="_Toc396232919"/>
      <w:r w:rsidRPr="00397770">
        <w:t xml:space="preserve">Increased costs </w:t>
      </w:r>
      <w:bookmarkEnd w:id="91"/>
    </w:p>
    <w:p w:rsidR="00756976" w:rsidRPr="00125081" w:rsidRDefault="00756976" w:rsidP="00397770">
      <w:pPr>
        <w:ind w:firstLine="720"/>
        <w:rPr>
          <w:rFonts w:ascii="Times New Roman" w:hAnsi="Times New Roman" w:cs="Times New Roman"/>
          <w:sz w:val="24"/>
          <w:szCs w:val="24"/>
        </w:rPr>
      </w:pPr>
      <w:r w:rsidRPr="00125081">
        <w:rPr>
          <w:rFonts w:ascii="Times New Roman" w:hAnsi="Times New Roman" w:cs="Times New Roman"/>
          <w:sz w:val="24"/>
          <w:szCs w:val="24"/>
        </w:rPr>
        <w:t xml:space="preserve">The lawyer should communicate </w:t>
      </w:r>
      <w:r w:rsidR="00EB7D48">
        <w:rPr>
          <w:rFonts w:ascii="Times New Roman" w:hAnsi="Times New Roman" w:cs="Times New Roman"/>
          <w:sz w:val="24"/>
          <w:szCs w:val="24"/>
        </w:rPr>
        <w:t xml:space="preserve">this to </w:t>
      </w:r>
      <w:r w:rsidRPr="00125081">
        <w:rPr>
          <w:rFonts w:ascii="Times New Roman" w:hAnsi="Times New Roman" w:cs="Times New Roman"/>
          <w:sz w:val="24"/>
          <w:szCs w:val="24"/>
        </w:rPr>
        <w:t xml:space="preserve">the </w:t>
      </w:r>
      <w:r w:rsidR="00C12DA7" w:rsidRPr="00125081">
        <w:rPr>
          <w:rFonts w:ascii="Times New Roman" w:hAnsi="Times New Roman" w:cs="Times New Roman"/>
          <w:sz w:val="24"/>
          <w:szCs w:val="24"/>
        </w:rPr>
        <w:t>Buyers</w:t>
      </w:r>
      <w:r w:rsidRPr="00125081">
        <w:rPr>
          <w:rFonts w:ascii="Times New Roman" w:hAnsi="Times New Roman" w:cs="Times New Roman"/>
          <w:sz w:val="24"/>
          <w:szCs w:val="24"/>
        </w:rPr>
        <w:t xml:space="preserve"> </w:t>
      </w:r>
      <w:r w:rsidR="00FB1B15">
        <w:rPr>
          <w:rFonts w:ascii="Times New Roman" w:hAnsi="Times New Roman" w:cs="Times New Roman"/>
          <w:sz w:val="24"/>
          <w:szCs w:val="24"/>
        </w:rPr>
        <w:t xml:space="preserve">if </w:t>
      </w:r>
      <w:r w:rsidRPr="00125081">
        <w:rPr>
          <w:rFonts w:ascii="Times New Roman" w:hAnsi="Times New Roman" w:cs="Times New Roman"/>
          <w:sz w:val="24"/>
          <w:szCs w:val="24"/>
        </w:rPr>
        <w:t xml:space="preserve">the final costs will exceed the estimate provided.  In fact, any time a lawyer discusses an unforeseen issue, </w:t>
      </w:r>
      <w:r w:rsidR="00C12DA7" w:rsidRPr="00125081">
        <w:rPr>
          <w:rFonts w:ascii="Times New Roman" w:hAnsi="Times New Roman" w:cs="Times New Roman"/>
          <w:sz w:val="24"/>
          <w:szCs w:val="24"/>
        </w:rPr>
        <w:t xml:space="preserve">Buyers </w:t>
      </w:r>
      <w:r w:rsidRPr="00125081">
        <w:rPr>
          <w:rFonts w:ascii="Times New Roman" w:hAnsi="Times New Roman" w:cs="Times New Roman"/>
          <w:sz w:val="24"/>
          <w:szCs w:val="24"/>
        </w:rPr>
        <w:t>should ask what effect this will have on the estimate of fees and disbursements provided.</w:t>
      </w:r>
      <w:r w:rsidR="009B2C4C" w:rsidRPr="00125081">
        <w:rPr>
          <w:rFonts w:ascii="Times New Roman" w:hAnsi="Times New Roman" w:cs="Times New Roman"/>
          <w:sz w:val="24"/>
          <w:szCs w:val="24"/>
        </w:rPr>
        <w:t xml:space="preserve"> </w:t>
      </w:r>
    </w:p>
    <w:p w:rsidR="00397770" w:rsidRDefault="00397770" w:rsidP="000A120C">
      <w:pPr>
        <w:rPr>
          <w:rFonts w:ascii="Times New Roman" w:hAnsi="Times New Roman" w:cs="Times New Roman"/>
          <w:b/>
          <w:sz w:val="24"/>
          <w:szCs w:val="24"/>
        </w:rPr>
      </w:pPr>
    </w:p>
    <w:p w:rsidR="000A120C" w:rsidRPr="00397770" w:rsidRDefault="00397770" w:rsidP="00576FB5">
      <w:pPr>
        <w:pStyle w:val="Heading2"/>
      </w:pPr>
      <w:bookmarkStart w:id="92" w:name="_Toc396232920"/>
      <w:r>
        <w:t>Money to close</w:t>
      </w:r>
      <w:bookmarkEnd w:id="92"/>
      <w:r w:rsidR="006E42C3">
        <w:t xml:space="preserve"> the deal</w:t>
      </w:r>
    </w:p>
    <w:p w:rsidR="000A120C" w:rsidRPr="00397770" w:rsidRDefault="000A120C" w:rsidP="000A120C">
      <w:pPr>
        <w:rPr>
          <w:rFonts w:ascii="Times New Roman" w:hAnsi="Times New Roman" w:cs="Times New Roman"/>
          <w:b/>
          <w:sz w:val="24"/>
          <w:szCs w:val="24"/>
        </w:rPr>
      </w:pPr>
      <w:r w:rsidRPr="00397770">
        <w:rPr>
          <w:rFonts w:ascii="Times New Roman" w:hAnsi="Times New Roman" w:cs="Times New Roman"/>
          <w:b/>
          <w:sz w:val="24"/>
          <w:szCs w:val="24"/>
        </w:rPr>
        <w:t>Lawyer will provide details of the bal</w:t>
      </w:r>
      <w:r w:rsidR="00397770">
        <w:rPr>
          <w:rFonts w:ascii="Times New Roman" w:hAnsi="Times New Roman" w:cs="Times New Roman"/>
          <w:b/>
          <w:sz w:val="24"/>
          <w:szCs w:val="24"/>
        </w:rPr>
        <w:t>ance due on closing</w:t>
      </w:r>
    </w:p>
    <w:p w:rsidR="00756976" w:rsidRPr="00125081" w:rsidRDefault="00756976" w:rsidP="00397770">
      <w:pPr>
        <w:ind w:firstLine="720"/>
        <w:rPr>
          <w:rFonts w:ascii="Times New Roman" w:hAnsi="Times New Roman" w:cs="Times New Roman"/>
          <w:sz w:val="24"/>
          <w:szCs w:val="24"/>
        </w:rPr>
      </w:pPr>
      <w:r w:rsidRPr="00125081">
        <w:rPr>
          <w:rFonts w:ascii="Times New Roman" w:hAnsi="Times New Roman" w:cs="Times New Roman"/>
          <w:sz w:val="24"/>
          <w:szCs w:val="24"/>
        </w:rPr>
        <w:t xml:space="preserve">Shortly before the proposed closing date, the lawyer will </w:t>
      </w:r>
      <w:r w:rsidR="006E42C3">
        <w:rPr>
          <w:rFonts w:ascii="Times New Roman" w:hAnsi="Times New Roman" w:cs="Times New Roman"/>
          <w:sz w:val="24"/>
          <w:szCs w:val="24"/>
        </w:rPr>
        <w:t xml:space="preserve">advise </w:t>
      </w:r>
      <w:r w:rsidRPr="00125081">
        <w:rPr>
          <w:rFonts w:ascii="Times New Roman" w:hAnsi="Times New Roman" w:cs="Times New Roman"/>
          <w:sz w:val="24"/>
          <w:szCs w:val="24"/>
        </w:rPr>
        <w:t xml:space="preserve">the </w:t>
      </w:r>
      <w:r w:rsidR="00C12DA7" w:rsidRPr="00125081">
        <w:rPr>
          <w:rFonts w:ascii="Times New Roman" w:hAnsi="Times New Roman" w:cs="Times New Roman"/>
          <w:sz w:val="24"/>
          <w:szCs w:val="24"/>
        </w:rPr>
        <w:t>Buyers</w:t>
      </w:r>
      <w:r w:rsidRPr="00125081">
        <w:rPr>
          <w:rFonts w:ascii="Times New Roman" w:hAnsi="Times New Roman" w:cs="Times New Roman"/>
          <w:sz w:val="24"/>
          <w:szCs w:val="24"/>
        </w:rPr>
        <w:t xml:space="preserve"> how much money the </w:t>
      </w:r>
      <w:r w:rsidR="00C12DA7" w:rsidRPr="00125081">
        <w:rPr>
          <w:rFonts w:ascii="Times New Roman" w:hAnsi="Times New Roman" w:cs="Times New Roman"/>
          <w:sz w:val="24"/>
          <w:szCs w:val="24"/>
        </w:rPr>
        <w:t xml:space="preserve">Buyers </w:t>
      </w:r>
      <w:r w:rsidRPr="00125081">
        <w:rPr>
          <w:rFonts w:ascii="Times New Roman" w:hAnsi="Times New Roman" w:cs="Times New Roman"/>
          <w:sz w:val="24"/>
          <w:szCs w:val="24"/>
        </w:rPr>
        <w:t xml:space="preserve">must provide to the lawyer to complete the transaction.  All of the information and documentation to ascertain the full amount required </w:t>
      </w:r>
      <w:r w:rsidR="00C12DA7" w:rsidRPr="00125081">
        <w:rPr>
          <w:rFonts w:ascii="Times New Roman" w:hAnsi="Times New Roman" w:cs="Times New Roman"/>
          <w:sz w:val="24"/>
          <w:szCs w:val="24"/>
        </w:rPr>
        <w:t xml:space="preserve">is </w:t>
      </w:r>
      <w:r w:rsidRPr="00125081">
        <w:rPr>
          <w:rFonts w:ascii="Times New Roman" w:hAnsi="Times New Roman" w:cs="Times New Roman"/>
          <w:sz w:val="24"/>
          <w:szCs w:val="24"/>
        </w:rPr>
        <w:t>typically provided to the lawyer up to the last moment</w:t>
      </w:r>
      <w:r w:rsidR="00C12DA7" w:rsidRPr="00125081">
        <w:rPr>
          <w:rFonts w:ascii="Times New Roman" w:hAnsi="Times New Roman" w:cs="Times New Roman"/>
          <w:sz w:val="24"/>
          <w:szCs w:val="24"/>
        </w:rPr>
        <w:t>s of</w:t>
      </w:r>
      <w:r w:rsidRPr="00125081">
        <w:rPr>
          <w:rFonts w:ascii="Times New Roman" w:hAnsi="Times New Roman" w:cs="Times New Roman"/>
          <w:sz w:val="24"/>
          <w:szCs w:val="24"/>
        </w:rPr>
        <w:t xml:space="preserve"> the transaction.  To facilitate matters, the </w:t>
      </w:r>
      <w:r w:rsidR="00C12DA7" w:rsidRPr="00125081">
        <w:rPr>
          <w:rFonts w:ascii="Times New Roman" w:hAnsi="Times New Roman" w:cs="Times New Roman"/>
          <w:sz w:val="24"/>
          <w:szCs w:val="24"/>
        </w:rPr>
        <w:t>Buyers only need to</w:t>
      </w:r>
      <w:r w:rsidRPr="00125081">
        <w:rPr>
          <w:rFonts w:ascii="Times New Roman" w:hAnsi="Times New Roman" w:cs="Times New Roman"/>
          <w:sz w:val="24"/>
          <w:szCs w:val="24"/>
        </w:rPr>
        <w:t xml:space="preserve"> provide</w:t>
      </w:r>
      <w:r w:rsidR="00C12DA7" w:rsidRPr="00125081">
        <w:rPr>
          <w:rFonts w:ascii="Times New Roman" w:hAnsi="Times New Roman" w:cs="Times New Roman"/>
          <w:sz w:val="24"/>
          <w:szCs w:val="24"/>
        </w:rPr>
        <w:t xml:space="preserve"> </w:t>
      </w:r>
      <w:r w:rsidRPr="00125081">
        <w:rPr>
          <w:rFonts w:ascii="Times New Roman" w:hAnsi="Times New Roman" w:cs="Times New Roman"/>
          <w:sz w:val="24"/>
          <w:szCs w:val="24"/>
        </w:rPr>
        <w:t xml:space="preserve">one amount to the lawyer or his/her law firm, in trust.  A complete breakdown </w:t>
      </w:r>
      <w:r w:rsidR="006E42C3">
        <w:rPr>
          <w:rFonts w:ascii="Times New Roman" w:hAnsi="Times New Roman" w:cs="Times New Roman"/>
          <w:sz w:val="24"/>
          <w:szCs w:val="24"/>
        </w:rPr>
        <w:t xml:space="preserve">should </w:t>
      </w:r>
      <w:r w:rsidRPr="00125081">
        <w:rPr>
          <w:rFonts w:ascii="Times New Roman" w:hAnsi="Times New Roman" w:cs="Times New Roman"/>
          <w:sz w:val="24"/>
          <w:szCs w:val="24"/>
        </w:rPr>
        <w:t xml:space="preserve">be provided and fully explained to the </w:t>
      </w:r>
      <w:r w:rsidR="00C12DA7" w:rsidRPr="00125081">
        <w:rPr>
          <w:rFonts w:ascii="Times New Roman" w:hAnsi="Times New Roman" w:cs="Times New Roman"/>
          <w:sz w:val="24"/>
          <w:szCs w:val="24"/>
        </w:rPr>
        <w:t>Buyers</w:t>
      </w:r>
      <w:r w:rsidRPr="00125081">
        <w:rPr>
          <w:rFonts w:ascii="Times New Roman" w:hAnsi="Times New Roman" w:cs="Times New Roman"/>
          <w:sz w:val="24"/>
          <w:szCs w:val="24"/>
        </w:rPr>
        <w:t>, usually when all the documents are signed at the lawyer’s off</w:t>
      </w:r>
      <w:r w:rsidR="00C12DA7" w:rsidRPr="00125081">
        <w:rPr>
          <w:rFonts w:ascii="Times New Roman" w:hAnsi="Times New Roman" w:cs="Times New Roman"/>
          <w:sz w:val="24"/>
          <w:szCs w:val="24"/>
        </w:rPr>
        <w:t>ice.  This will include amounts</w:t>
      </w:r>
      <w:r w:rsidRPr="00125081">
        <w:rPr>
          <w:rFonts w:ascii="Times New Roman" w:hAnsi="Times New Roman" w:cs="Times New Roman"/>
          <w:sz w:val="24"/>
          <w:szCs w:val="24"/>
        </w:rPr>
        <w:t xml:space="preserve"> described below.</w:t>
      </w:r>
    </w:p>
    <w:p w:rsidR="00397770" w:rsidRDefault="00397770" w:rsidP="000A120C">
      <w:pPr>
        <w:rPr>
          <w:rFonts w:ascii="Times New Roman" w:hAnsi="Times New Roman" w:cs="Times New Roman"/>
          <w:b/>
          <w:sz w:val="24"/>
          <w:szCs w:val="24"/>
        </w:rPr>
      </w:pPr>
    </w:p>
    <w:p w:rsidR="000A120C" w:rsidRPr="00397770" w:rsidRDefault="00397770" w:rsidP="00576FB5">
      <w:pPr>
        <w:pStyle w:val="Heading2"/>
      </w:pPr>
      <w:bookmarkStart w:id="93" w:name="_Toc396232921"/>
      <w:r>
        <w:t>Land Transfer Tax</w:t>
      </w:r>
      <w:bookmarkEnd w:id="93"/>
    </w:p>
    <w:p w:rsidR="00756976" w:rsidRPr="00125081" w:rsidRDefault="00756976" w:rsidP="00397770">
      <w:pPr>
        <w:ind w:firstLine="720"/>
        <w:rPr>
          <w:rFonts w:ascii="Times New Roman" w:hAnsi="Times New Roman" w:cs="Times New Roman"/>
          <w:sz w:val="24"/>
          <w:szCs w:val="24"/>
        </w:rPr>
      </w:pPr>
      <w:r w:rsidRPr="00125081">
        <w:rPr>
          <w:rFonts w:ascii="Times New Roman" w:hAnsi="Times New Roman" w:cs="Times New Roman"/>
          <w:sz w:val="24"/>
          <w:szCs w:val="24"/>
        </w:rPr>
        <w:t>As previously discussed, every Buyer must pay land transfer tax to the Government of Ontario when land is purchased</w:t>
      </w:r>
      <w:r w:rsidR="006E42C3">
        <w:rPr>
          <w:rFonts w:ascii="Times New Roman" w:hAnsi="Times New Roman" w:cs="Times New Roman"/>
          <w:sz w:val="24"/>
          <w:szCs w:val="24"/>
        </w:rPr>
        <w:t xml:space="preserve"> with some exceptions</w:t>
      </w:r>
      <w:r w:rsidRPr="00125081">
        <w:rPr>
          <w:rFonts w:ascii="Times New Roman" w:hAnsi="Times New Roman" w:cs="Times New Roman"/>
          <w:sz w:val="24"/>
          <w:szCs w:val="24"/>
        </w:rPr>
        <w:t xml:space="preserve">.  Residents of Toronto must pay </w:t>
      </w:r>
      <w:r w:rsidR="009B2C4C" w:rsidRPr="00125081">
        <w:rPr>
          <w:rFonts w:ascii="Times New Roman" w:hAnsi="Times New Roman" w:cs="Times New Roman"/>
          <w:sz w:val="24"/>
          <w:szCs w:val="24"/>
        </w:rPr>
        <w:t xml:space="preserve">an additional </w:t>
      </w:r>
      <w:r w:rsidRPr="00125081">
        <w:rPr>
          <w:rFonts w:ascii="Times New Roman" w:hAnsi="Times New Roman" w:cs="Times New Roman"/>
          <w:sz w:val="24"/>
          <w:szCs w:val="24"/>
        </w:rPr>
        <w:t xml:space="preserve">land transfer tax to the City of Toronto.  The amount is based on the purchase price and </w:t>
      </w:r>
      <w:r w:rsidR="004673D8" w:rsidRPr="00125081">
        <w:rPr>
          <w:rFonts w:ascii="Times New Roman" w:hAnsi="Times New Roman" w:cs="Times New Roman"/>
          <w:sz w:val="24"/>
          <w:szCs w:val="24"/>
        </w:rPr>
        <w:t>will be included in the estimate</w:t>
      </w:r>
      <w:r w:rsidR="00C12DA7" w:rsidRPr="00125081">
        <w:rPr>
          <w:rFonts w:ascii="Times New Roman" w:hAnsi="Times New Roman" w:cs="Times New Roman"/>
          <w:sz w:val="24"/>
          <w:szCs w:val="24"/>
        </w:rPr>
        <w:t xml:space="preserve"> of costs described </w:t>
      </w:r>
      <w:r w:rsidR="00397770">
        <w:rPr>
          <w:rFonts w:ascii="Times New Roman" w:hAnsi="Times New Roman" w:cs="Times New Roman"/>
          <w:sz w:val="24"/>
          <w:szCs w:val="24"/>
        </w:rPr>
        <w:t>above</w:t>
      </w:r>
      <w:r w:rsidR="00C12DA7" w:rsidRPr="00125081">
        <w:rPr>
          <w:rFonts w:ascii="Times New Roman" w:hAnsi="Times New Roman" w:cs="Times New Roman"/>
          <w:sz w:val="24"/>
          <w:szCs w:val="24"/>
        </w:rPr>
        <w:t>.</w:t>
      </w:r>
    </w:p>
    <w:p w:rsidR="00397770" w:rsidRDefault="00397770" w:rsidP="000A120C">
      <w:pPr>
        <w:rPr>
          <w:rFonts w:ascii="Times New Roman" w:hAnsi="Times New Roman" w:cs="Times New Roman"/>
          <w:sz w:val="24"/>
          <w:szCs w:val="24"/>
        </w:rPr>
      </w:pPr>
    </w:p>
    <w:p w:rsidR="000A120C" w:rsidRPr="00397770" w:rsidRDefault="00397770" w:rsidP="00576FB5">
      <w:pPr>
        <w:pStyle w:val="Heading2"/>
      </w:pPr>
      <w:bookmarkStart w:id="94" w:name="_Toc396232922"/>
      <w:r>
        <w:t xml:space="preserve">Registration </w:t>
      </w:r>
      <w:r w:rsidR="006E42C3">
        <w:t>c</w:t>
      </w:r>
      <w:r>
        <w:t>osts</w:t>
      </w:r>
      <w:bookmarkEnd w:id="94"/>
    </w:p>
    <w:p w:rsidR="00756976" w:rsidRPr="00125081" w:rsidRDefault="00E67C4B" w:rsidP="00397770">
      <w:pPr>
        <w:ind w:firstLine="720"/>
        <w:rPr>
          <w:rFonts w:ascii="Times New Roman" w:hAnsi="Times New Roman" w:cs="Times New Roman"/>
          <w:sz w:val="24"/>
          <w:szCs w:val="24"/>
        </w:rPr>
      </w:pPr>
      <w:r w:rsidRPr="00125081">
        <w:rPr>
          <w:rFonts w:ascii="Times New Roman" w:hAnsi="Times New Roman" w:cs="Times New Roman"/>
          <w:sz w:val="24"/>
          <w:szCs w:val="24"/>
        </w:rPr>
        <w:t xml:space="preserve">In order to record the Buyers as the owners of the property, the lawyer will be required to register the </w:t>
      </w:r>
      <w:r w:rsidR="004673D8" w:rsidRPr="00125081">
        <w:rPr>
          <w:rFonts w:ascii="Times New Roman" w:hAnsi="Times New Roman" w:cs="Times New Roman"/>
          <w:sz w:val="24"/>
          <w:szCs w:val="24"/>
        </w:rPr>
        <w:t>t</w:t>
      </w:r>
      <w:r w:rsidRPr="00125081">
        <w:rPr>
          <w:rFonts w:ascii="Times New Roman" w:hAnsi="Times New Roman" w:cs="Times New Roman"/>
          <w:sz w:val="24"/>
          <w:szCs w:val="24"/>
        </w:rPr>
        <w:t xml:space="preserve">ransfer </w:t>
      </w:r>
      <w:r w:rsidR="004673D8" w:rsidRPr="00125081">
        <w:rPr>
          <w:rFonts w:ascii="Times New Roman" w:hAnsi="Times New Roman" w:cs="Times New Roman"/>
          <w:sz w:val="24"/>
          <w:szCs w:val="24"/>
        </w:rPr>
        <w:t xml:space="preserve">of title, any mortgages the Buyers may have arranged and other documents (if necessary) </w:t>
      </w:r>
      <w:r w:rsidRPr="00125081">
        <w:rPr>
          <w:rFonts w:ascii="Times New Roman" w:hAnsi="Times New Roman" w:cs="Times New Roman"/>
          <w:sz w:val="24"/>
          <w:szCs w:val="24"/>
        </w:rPr>
        <w:t xml:space="preserve">in the government’s database.  </w:t>
      </w:r>
      <w:r w:rsidR="004673D8" w:rsidRPr="00125081">
        <w:rPr>
          <w:rFonts w:ascii="Times New Roman" w:hAnsi="Times New Roman" w:cs="Times New Roman"/>
          <w:sz w:val="24"/>
          <w:szCs w:val="24"/>
        </w:rPr>
        <w:t>T</w:t>
      </w:r>
      <w:r w:rsidRPr="00125081">
        <w:rPr>
          <w:rFonts w:ascii="Times New Roman" w:hAnsi="Times New Roman" w:cs="Times New Roman"/>
          <w:sz w:val="24"/>
          <w:szCs w:val="24"/>
        </w:rPr>
        <w:t>he lawyer will pay fees to the government</w:t>
      </w:r>
      <w:r w:rsidR="004673D8" w:rsidRPr="00125081">
        <w:rPr>
          <w:rFonts w:ascii="Times New Roman" w:hAnsi="Times New Roman" w:cs="Times New Roman"/>
          <w:sz w:val="24"/>
          <w:szCs w:val="24"/>
        </w:rPr>
        <w:t xml:space="preserve"> for the registration of these documents</w:t>
      </w:r>
      <w:r w:rsidRPr="00125081">
        <w:rPr>
          <w:rFonts w:ascii="Times New Roman" w:hAnsi="Times New Roman" w:cs="Times New Roman"/>
          <w:sz w:val="24"/>
          <w:szCs w:val="24"/>
        </w:rPr>
        <w:t xml:space="preserve">.  Presently, the cost to register </w:t>
      </w:r>
      <w:r w:rsidR="00ED1C10" w:rsidRPr="00125081">
        <w:rPr>
          <w:rFonts w:ascii="Times New Roman" w:hAnsi="Times New Roman" w:cs="Times New Roman"/>
          <w:sz w:val="24"/>
          <w:szCs w:val="24"/>
        </w:rPr>
        <w:t xml:space="preserve">most documents </w:t>
      </w:r>
      <w:r w:rsidRPr="00125081">
        <w:rPr>
          <w:rFonts w:ascii="Times New Roman" w:hAnsi="Times New Roman" w:cs="Times New Roman"/>
          <w:sz w:val="24"/>
          <w:szCs w:val="24"/>
        </w:rPr>
        <w:t>is $7</w:t>
      </w:r>
      <w:r w:rsidR="00C12DA7" w:rsidRPr="00125081">
        <w:rPr>
          <w:rFonts w:ascii="Times New Roman" w:hAnsi="Times New Roman" w:cs="Times New Roman"/>
          <w:sz w:val="24"/>
          <w:szCs w:val="24"/>
        </w:rPr>
        <w:t>1</w:t>
      </w:r>
      <w:r w:rsidRPr="00125081">
        <w:rPr>
          <w:rFonts w:ascii="Times New Roman" w:hAnsi="Times New Roman" w:cs="Times New Roman"/>
          <w:sz w:val="24"/>
          <w:szCs w:val="24"/>
        </w:rPr>
        <w:t>.</w:t>
      </w:r>
      <w:r w:rsidR="00C12DA7" w:rsidRPr="00125081">
        <w:rPr>
          <w:rFonts w:ascii="Times New Roman" w:hAnsi="Times New Roman" w:cs="Times New Roman"/>
          <w:sz w:val="24"/>
          <w:szCs w:val="24"/>
        </w:rPr>
        <w:t>3</w:t>
      </w:r>
      <w:r w:rsidRPr="00125081">
        <w:rPr>
          <w:rFonts w:ascii="Times New Roman" w:hAnsi="Times New Roman" w:cs="Times New Roman"/>
          <w:sz w:val="24"/>
          <w:szCs w:val="24"/>
        </w:rPr>
        <w:t>0</w:t>
      </w:r>
      <w:r w:rsidR="006E42C3">
        <w:rPr>
          <w:rFonts w:ascii="Times New Roman" w:hAnsi="Times New Roman" w:cs="Times New Roman"/>
          <w:sz w:val="24"/>
          <w:szCs w:val="24"/>
        </w:rPr>
        <w:t xml:space="preserve"> per document</w:t>
      </w:r>
      <w:r w:rsidRPr="00125081">
        <w:rPr>
          <w:rFonts w:ascii="Times New Roman" w:hAnsi="Times New Roman" w:cs="Times New Roman"/>
          <w:sz w:val="24"/>
          <w:szCs w:val="24"/>
        </w:rPr>
        <w:t xml:space="preserve"> </w:t>
      </w:r>
      <w:r w:rsidR="00ED1C10" w:rsidRPr="00125081">
        <w:rPr>
          <w:rFonts w:ascii="Times New Roman" w:hAnsi="Times New Roman" w:cs="Times New Roman"/>
          <w:sz w:val="24"/>
          <w:szCs w:val="24"/>
        </w:rPr>
        <w:t>(</w:t>
      </w:r>
      <w:r w:rsidR="00C12DA7" w:rsidRPr="00125081">
        <w:rPr>
          <w:rFonts w:ascii="Times New Roman" w:hAnsi="Times New Roman" w:cs="Times New Roman"/>
          <w:sz w:val="24"/>
          <w:szCs w:val="24"/>
        </w:rPr>
        <w:t>inclusive of</w:t>
      </w:r>
      <w:r w:rsidR="00ED1C10" w:rsidRPr="00125081">
        <w:rPr>
          <w:rFonts w:ascii="Times New Roman" w:hAnsi="Times New Roman" w:cs="Times New Roman"/>
          <w:sz w:val="24"/>
          <w:szCs w:val="24"/>
        </w:rPr>
        <w:t xml:space="preserve"> HST) </w:t>
      </w:r>
      <w:r w:rsidR="006E42C3">
        <w:rPr>
          <w:rFonts w:ascii="Times New Roman" w:hAnsi="Times New Roman" w:cs="Times New Roman"/>
          <w:sz w:val="24"/>
          <w:szCs w:val="24"/>
        </w:rPr>
        <w:t>(as of March</w:t>
      </w:r>
      <w:r w:rsidRPr="00125081">
        <w:rPr>
          <w:rFonts w:ascii="Times New Roman" w:hAnsi="Times New Roman" w:cs="Times New Roman"/>
          <w:sz w:val="24"/>
          <w:szCs w:val="24"/>
        </w:rPr>
        <w:t xml:space="preserve"> 2014).</w:t>
      </w:r>
    </w:p>
    <w:p w:rsidR="00397770" w:rsidRDefault="00397770" w:rsidP="000A120C">
      <w:pPr>
        <w:rPr>
          <w:rFonts w:ascii="Times New Roman" w:hAnsi="Times New Roman" w:cs="Times New Roman"/>
          <w:sz w:val="24"/>
          <w:szCs w:val="24"/>
        </w:rPr>
      </w:pPr>
    </w:p>
    <w:p w:rsidR="000A120C" w:rsidRPr="00397770" w:rsidRDefault="00397770" w:rsidP="00576FB5">
      <w:pPr>
        <w:pStyle w:val="Heading2"/>
      </w:pPr>
      <w:bookmarkStart w:id="95" w:name="_Toc396232923"/>
      <w:r>
        <w:lastRenderedPageBreak/>
        <w:t>Disbursements</w:t>
      </w:r>
      <w:bookmarkEnd w:id="95"/>
    </w:p>
    <w:p w:rsidR="00E67C4B" w:rsidRPr="00125081" w:rsidRDefault="00E67C4B" w:rsidP="00397770">
      <w:pPr>
        <w:ind w:firstLine="720"/>
        <w:rPr>
          <w:rFonts w:ascii="Times New Roman" w:hAnsi="Times New Roman" w:cs="Times New Roman"/>
          <w:sz w:val="24"/>
          <w:szCs w:val="24"/>
        </w:rPr>
      </w:pPr>
      <w:r w:rsidRPr="00125081">
        <w:rPr>
          <w:rFonts w:ascii="Times New Roman" w:hAnsi="Times New Roman" w:cs="Times New Roman"/>
          <w:sz w:val="24"/>
          <w:szCs w:val="24"/>
        </w:rPr>
        <w:t xml:space="preserve">As discussed </w:t>
      </w:r>
      <w:r w:rsidR="00397770">
        <w:rPr>
          <w:rFonts w:ascii="Times New Roman" w:hAnsi="Times New Roman" w:cs="Times New Roman"/>
          <w:sz w:val="24"/>
          <w:szCs w:val="24"/>
        </w:rPr>
        <w:t>above</w:t>
      </w:r>
      <w:r w:rsidRPr="00125081">
        <w:rPr>
          <w:rFonts w:ascii="Times New Roman" w:hAnsi="Times New Roman" w:cs="Times New Roman"/>
          <w:sz w:val="24"/>
          <w:szCs w:val="24"/>
        </w:rPr>
        <w:t>, the payments the lawy</w:t>
      </w:r>
      <w:r w:rsidR="00C24752" w:rsidRPr="00125081">
        <w:rPr>
          <w:rFonts w:ascii="Times New Roman" w:hAnsi="Times New Roman" w:cs="Times New Roman"/>
          <w:sz w:val="24"/>
          <w:szCs w:val="24"/>
        </w:rPr>
        <w:t>er makes on behalf of the Buyers</w:t>
      </w:r>
      <w:r w:rsidRPr="00125081">
        <w:rPr>
          <w:rFonts w:ascii="Times New Roman" w:hAnsi="Times New Roman" w:cs="Times New Roman"/>
          <w:sz w:val="24"/>
          <w:szCs w:val="24"/>
        </w:rPr>
        <w:t xml:space="preserve"> to complete the work requested is passed on to the </w:t>
      </w:r>
      <w:r w:rsidR="00C24752" w:rsidRPr="00125081">
        <w:rPr>
          <w:rFonts w:ascii="Times New Roman" w:hAnsi="Times New Roman" w:cs="Times New Roman"/>
          <w:sz w:val="24"/>
          <w:szCs w:val="24"/>
        </w:rPr>
        <w:t>Buyers</w:t>
      </w:r>
      <w:r w:rsidRPr="00125081">
        <w:rPr>
          <w:rFonts w:ascii="Times New Roman" w:hAnsi="Times New Roman" w:cs="Times New Roman"/>
          <w:sz w:val="24"/>
          <w:szCs w:val="24"/>
        </w:rPr>
        <w:t xml:space="preserve"> as disbursements.  This </w:t>
      </w:r>
      <w:r w:rsidR="00ED1C10" w:rsidRPr="00125081">
        <w:rPr>
          <w:rFonts w:ascii="Times New Roman" w:hAnsi="Times New Roman" w:cs="Times New Roman"/>
          <w:sz w:val="24"/>
          <w:szCs w:val="24"/>
        </w:rPr>
        <w:t xml:space="preserve">will </w:t>
      </w:r>
      <w:r w:rsidRPr="00125081">
        <w:rPr>
          <w:rFonts w:ascii="Times New Roman" w:hAnsi="Times New Roman" w:cs="Times New Roman"/>
          <w:sz w:val="24"/>
          <w:szCs w:val="24"/>
        </w:rPr>
        <w:t>include the costs of registration, photocopying, searching, document preparat</w:t>
      </w:r>
      <w:r w:rsidR="006E42C3">
        <w:rPr>
          <w:rFonts w:ascii="Times New Roman" w:hAnsi="Times New Roman" w:cs="Times New Roman"/>
          <w:sz w:val="24"/>
          <w:szCs w:val="24"/>
        </w:rPr>
        <w:t>ion, obtaining information, etc.</w:t>
      </w:r>
      <w:r w:rsidRPr="00125081">
        <w:rPr>
          <w:rFonts w:ascii="Times New Roman" w:hAnsi="Times New Roman" w:cs="Times New Roman"/>
          <w:sz w:val="24"/>
          <w:szCs w:val="24"/>
        </w:rPr>
        <w:t xml:space="preserve">  </w:t>
      </w:r>
      <w:r w:rsidR="00C24752" w:rsidRPr="00125081">
        <w:rPr>
          <w:rFonts w:ascii="Times New Roman" w:hAnsi="Times New Roman" w:cs="Times New Roman"/>
          <w:sz w:val="24"/>
          <w:szCs w:val="24"/>
        </w:rPr>
        <w:t>L</w:t>
      </w:r>
      <w:r w:rsidRPr="00125081">
        <w:rPr>
          <w:rFonts w:ascii="Times New Roman" w:hAnsi="Times New Roman" w:cs="Times New Roman"/>
          <w:sz w:val="24"/>
          <w:szCs w:val="24"/>
        </w:rPr>
        <w:t xml:space="preserve">awyers </w:t>
      </w:r>
      <w:r w:rsidR="00C24752" w:rsidRPr="00125081">
        <w:rPr>
          <w:rFonts w:ascii="Times New Roman" w:hAnsi="Times New Roman" w:cs="Times New Roman"/>
          <w:sz w:val="24"/>
          <w:szCs w:val="24"/>
        </w:rPr>
        <w:t xml:space="preserve">should </w:t>
      </w:r>
      <w:r w:rsidRPr="00125081">
        <w:rPr>
          <w:rFonts w:ascii="Times New Roman" w:hAnsi="Times New Roman" w:cs="Times New Roman"/>
          <w:sz w:val="24"/>
          <w:szCs w:val="24"/>
        </w:rPr>
        <w:t xml:space="preserve">provide their clients with a </w:t>
      </w:r>
      <w:r w:rsidR="00C24752" w:rsidRPr="00125081">
        <w:rPr>
          <w:rFonts w:ascii="Times New Roman" w:hAnsi="Times New Roman" w:cs="Times New Roman"/>
          <w:sz w:val="24"/>
          <w:szCs w:val="24"/>
        </w:rPr>
        <w:t xml:space="preserve">written estimate </w:t>
      </w:r>
      <w:r w:rsidRPr="00125081">
        <w:rPr>
          <w:rFonts w:ascii="Times New Roman" w:hAnsi="Times New Roman" w:cs="Times New Roman"/>
          <w:sz w:val="24"/>
          <w:szCs w:val="24"/>
        </w:rPr>
        <w:t xml:space="preserve">which details the fees and disbursements they are likely to encounter for </w:t>
      </w:r>
      <w:r w:rsidR="00C24752" w:rsidRPr="00125081">
        <w:rPr>
          <w:rFonts w:ascii="Times New Roman" w:hAnsi="Times New Roman" w:cs="Times New Roman"/>
          <w:sz w:val="24"/>
          <w:szCs w:val="24"/>
        </w:rPr>
        <w:t xml:space="preserve">the </w:t>
      </w:r>
      <w:r w:rsidRPr="00125081">
        <w:rPr>
          <w:rFonts w:ascii="Times New Roman" w:hAnsi="Times New Roman" w:cs="Times New Roman"/>
          <w:sz w:val="24"/>
          <w:szCs w:val="24"/>
        </w:rPr>
        <w:t>work.</w:t>
      </w:r>
    </w:p>
    <w:p w:rsidR="00397770" w:rsidRDefault="00397770" w:rsidP="000A120C">
      <w:pPr>
        <w:rPr>
          <w:rFonts w:ascii="Times New Roman" w:hAnsi="Times New Roman" w:cs="Times New Roman"/>
          <w:sz w:val="24"/>
          <w:szCs w:val="24"/>
        </w:rPr>
      </w:pPr>
    </w:p>
    <w:p w:rsidR="000A120C" w:rsidRPr="00397770" w:rsidRDefault="00397770" w:rsidP="00576FB5">
      <w:pPr>
        <w:pStyle w:val="Heading2"/>
      </w:pPr>
      <w:bookmarkStart w:id="96" w:name="_Toc396232924"/>
      <w:r>
        <w:t>Statement of Adjustment</w:t>
      </w:r>
      <w:r w:rsidR="006E42C3">
        <w:t>s</w:t>
      </w:r>
      <w:r>
        <w:t xml:space="preserve"> items</w:t>
      </w:r>
      <w:bookmarkEnd w:id="96"/>
    </w:p>
    <w:p w:rsidR="00C24752" w:rsidRPr="00125081" w:rsidRDefault="00E67C4B" w:rsidP="00397770">
      <w:pPr>
        <w:ind w:firstLine="720"/>
        <w:rPr>
          <w:rFonts w:ascii="Times New Roman" w:hAnsi="Times New Roman" w:cs="Times New Roman"/>
          <w:sz w:val="24"/>
          <w:szCs w:val="24"/>
        </w:rPr>
      </w:pPr>
      <w:r w:rsidRPr="00125081">
        <w:rPr>
          <w:rFonts w:ascii="Times New Roman" w:hAnsi="Times New Roman" w:cs="Times New Roman"/>
          <w:sz w:val="24"/>
          <w:szCs w:val="24"/>
        </w:rPr>
        <w:t>The Statement of Adjustment</w:t>
      </w:r>
      <w:r w:rsidR="00C24752" w:rsidRPr="00125081">
        <w:rPr>
          <w:rFonts w:ascii="Times New Roman" w:hAnsi="Times New Roman" w:cs="Times New Roman"/>
          <w:sz w:val="24"/>
          <w:szCs w:val="24"/>
        </w:rPr>
        <w:t>s</w:t>
      </w:r>
      <w:r w:rsidRPr="00125081">
        <w:rPr>
          <w:rFonts w:ascii="Times New Roman" w:hAnsi="Times New Roman" w:cs="Times New Roman"/>
          <w:sz w:val="24"/>
          <w:szCs w:val="24"/>
        </w:rPr>
        <w:t xml:space="preserve"> is a document prepared by the </w:t>
      </w:r>
      <w:r w:rsidR="00ED1C10" w:rsidRPr="00125081">
        <w:rPr>
          <w:rFonts w:ascii="Times New Roman" w:hAnsi="Times New Roman" w:cs="Times New Roman"/>
          <w:sz w:val="24"/>
          <w:szCs w:val="24"/>
        </w:rPr>
        <w:t xml:space="preserve">Seller’s </w:t>
      </w:r>
      <w:r w:rsidRPr="00125081">
        <w:rPr>
          <w:rFonts w:ascii="Times New Roman" w:hAnsi="Times New Roman" w:cs="Times New Roman"/>
          <w:sz w:val="24"/>
          <w:szCs w:val="24"/>
        </w:rPr>
        <w:t xml:space="preserve">lawyer and provided to the Buyers’ lawyer.  It will apportion between the </w:t>
      </w:r>
      <w:r w:rsidR="00ED1C10" w:rsidRPr="00125081">
        <w:rPr>
          <w:rFonts w:ascii="Times New Roman" w:hAnsi="Times New Roman" w:cs="Times New Roman"/>
          <w:sz w:val="24"/>
          <w:szCs w:val="24"/>
        </w:rPr>
        <w:t xml:space="preserve">Sellers </w:t>
      </w:r>
      <w:r w:rsidRPr="00125081">
        <w:rPr>
          <w:rFonts w:ascii="Times New Roman" w:hAnsi="Times New Roman" w:cs="Times New Roman"/>
          <w:sz w:val="24"/>
          <w:szCs w:val="24"/>
        </w:rPr>
        <w:t xml:space="preserve">and Buyers the </w:t>
      </w:r>
      <w:r w:rsidR="00ED1C10" w:rsidRPr="00125081">
        <w:rPr>
          <w:rFonts w:ascii="Times New Roman" w:hAnsi="Times New Roman" w:cs="Times New Roman"/>
          <w:sz w:val="24"/>
          <w:szCs w:val="24"/>
        </w:rPr>
        <w:t>unpaid and prepaid</w:t>
      </w:r>
      <w:r w:rsidR="00C24752" w:rsidRPr="00125081">
        <w:rPr>
          <w:rFonts w:ascii="Times New Roman" w:hAnsi="Times New Roman" w:cs="Times New Roman"/>
          <w:sz w:val="24"/>
          <w:szCs w:val="24"/>
        </w:rPr>
        <w:t xml:space="preserve"> expenses charged against </w:t>
      </w:r>
      <w:r w:rsidRPr="00125081">
        <w:rPr>
          <w:rFonts w:ascii="Times New Roman" w:hAnsi="Times New Roman" w:cs="Times New Roman"/>
          <w:sz w:val="24"/>
          <w:szCs w:val="24"/>
        </w:rPr>
        <w:t xml:space="preserve">the property.  </w:t>
      </w:r>
    </w:p>
    <w:p w:rsidR="00E67C4B" w:rsidRPr="00125081" w:rsidRDefault="00E67C4B" w:rsidP="000A120C">
      <w:pPr>
        <w:rPr>
          <w:rFonts w:ascii="Times New Roman" w:hAnsi="Times New Roman" w:cs="Times New Roman"/>
          <w:sz w:val="24"/>
          <w:szCs w:val="24"/>
        </w:rPr>
      </w:pPr>
      <w:r w:rsidRPr="00125081">
        <w:rPr>
          <w:rFonts w:ascii="Times New Roman" w:hAnsi="Times New Roman" w:cs="Times New Roman"/>
          <w:sz w:val="24"/>
          <w:szCs w:val="24"/>
        </w:rPr>
        <w:t xml:space="preserve">The </w:t>
      </w:r>
      <w:r w:rsidR="0075614D" w:rsidRPr="00125081">
        <w:rPr>
          <w:rFonts w:ascii="Times New Roman" w:hAnsi="Times New Roman" w:cs="Times New Roman"/>
          <w:sz w:val="24"/>
          <w:szCs w:val="24"/>
        </w:rPr>
        <w:t xml:space="preserve">municipality </w:t>
      </w:r>
      <w:r w:rsidRPr="00125081">
        <w:rPr>
          <w:rFonts w:ascii="Times New Roman" w:hAnsi="Times New Roman" w:cs="Times New Roman"/>
          <w:sz w:val="24"/>
          <w:szCs w:val="24"/>
        </w:rPr>
        <w:t xml:space="preserve">will </w:t>
      </w:r>
      <w:r w:rsidR="0075614D" w:rsidRPr="00125081">
        <w:rPr>
          <w:rFonts w:ascii="Times New Roman" w:hAnsi="Times New Roman" w:cs="Times New Roman"/>
          <w:sz w:val="24"/>
          <w:szCs w:val="24"/>
        </w:rPr>
        <w:t xml:space="preserve">levy </w:t>
      </w:r>
      <w:r w:rsidRPr="00125081">
        <w:rPr>
          <w:rFonts w:ascii="Times New Roman" w:hAnsi="Times New Roman" w:cs="Times New Roman"/>
          <w:sz w:val="24"/>
          <w:szCs w:val="24"/>
        </w:rPr>
        <w:t xml:space="preserve">taxes against the property and require payment in one or more </w:t>
      </w:r>
      <w:r w:rsidR="00C24752" w:rsidRPr="00125081">
        <w:rPr>
          <w:rFonts w:ascii="Times New Roman" w:hAnsi="Times New Roman" w:cs="Times New Roman"/>
          <w:sz w:val="24"/>
          <w:szCs w:val="24"/>
        </w:rPr>
        <w:t>installments</w:t>
      </w:r>
      <w:r w:rsidRPr="00125081">
        <w:rPr>
          <w:rFonts w:ascii="Times New Roman" w:hAnsi="Times New Roman" w:cs="Times New Roman"/>
          <w:sz w:val="24"/>
          <w:szCs w:val="24"/>
        </w:rPr>
        <w:t xml:space="preserve"> during the calendar year.  The purchase and sale of a property has no</w:t>
      </w:r>
      <w:r w:rsidR="00C24752" w:rsidRPr="00125081">
        <w:rPr>
          <w:rFonts w:ascii="Times New Roman" w:hAnsi="Times New Roman" w:cs="Times New Roman"/>
          <w:sz w:val="24"/>
          <w:szCs w:val="24"/>
        </w:rPr>
        <w:t xml:space="preserve"> impact</w:t>
      </w:r>
      <w:r w:rsidRPr="00125081">
        <w:rPr>
          <w:rFonts w:ascii="Times New Roman" w:hAnsi="Times New Roman" w:cs="Times New Roman"/>
          <w:sz w:val="24"/>
          <w:szCs w:val="24"/>
        </w:rPr>
        <w:t xml:space="preserve"> on the tax amount or payment.  </w:t>
      </w:r>
      <w:r w:rsidR="0075614D" w:rsidRPr="00125081">
        <w:rPr>
          <w:rFonts w:ascii="Times New Roman" w:hAnsi="Times New Roman" w:cs="Times New Roman"/>
          <w:sz w:val="24"/>
          <w:szCs w:val="24"/>
        </w:rPr>
        <w:t>Property taxes accrue from day to day. B</w:t>
      </w:r>
      <w:r w:rsidR="006E42C3">
        <w:rPr>
          <w:rFonts w:ascii="Times New Roman" w:hAnsi="Times New Roman" w:cs="Times New Roman"/>
          <w:sz w:val="24"/>
          <w:szCs w:val="24"/>
        </w:rPr>
        <w:t>ased on</w:t>
      </w:r>
      <w:r w:rsidR="0075614D" w:rsidRPr="00125081">
        <w:rPr>
          <w:rFonts w:ascii="Times New Roman" w:hAnsi="Times New Roman" w:cs="Times New Roman"/>
          <w:sz w:val="24"/>
          <w:szCs w:val="24"/>
        </w:rPr>
        <w:t xml:space="preserve"> the agreement of </w:t>
      </w:r>
      <w:r w:rsidR="00C24752" w:rsidRPr="00125081">
        <w:rPr>
          <w:rFonts w:ascii="Times New Roman" w:hAnsi="Times New Roman" w:cs="Times New Roman"/>
          <w:sz w:val="24"/>
          <w:szCs w:val="24"/>
        </w:rPr>
        <w:t xml:space="preserve">purchase and </w:t>
      </w:r>
      <w:r w:rsidR="0075614D" w:rsidRPr="00125081">
        <w:rPr>
          <w:rFonts w:ascii="Times New Roman" w:hAnsi="Times New Roman" w:cs="Times New Roman"/>
          <w:sz w:val="24"/>
          <w:szCs w:val="24"/>
        </w:rPr>
        <w:t>sale</w:t>
      </w:r>
      <w:r w:rsidR="006E42C3">
        <w:rPr>
          <w:rFonts w:ascii="Times New Roman" w:hAnsi="Times New Roman" w:cs="Times New Roman"/>
          <w:sz w:val="24"/>
          <w:szCs w:val="24"/>
        </w:rPr>
        <w:t>,</w:t>
      </w:r>
      <w:r w:rsidR="0075614D" w:rsidRPr="00125081">
        <w:rPr>
          <w:rFonts w:ascii="Times New Roman" w:hAnsi="Times New Roman" w:cs="Times New Roman"/>
          <w:sz w:val="24"/>
          <w:szCs w:val="24"/>
        </w:rPr>
        <w:t xml:space="preserve"> </w:t>
      </w:r>
      <w:r w:rsidR="005F4533" w:rsidRPr="00125081">
        <w:rPr>
          <w:rFonts w:ascii="Times New Roman" w:hAnsi="Times New Roman" w:cs="Times New Roman"/>
          <w:sz w:val="24"/>
          <w:szCs w:val="24"/>
        </w:rPr>
        <w:t>B</w:t>
      </w:r>
      <w:r w:rsidR="0075614D" w:rsidRPr="00125081">
        <w:rPr>
          <w:rFonts w:ascii="Times New Roman" w:hAnsi="Times New Roman" w:cs="Times New Roman"/>
          <w:sz w:val="24"/>
          <w:szCs w:val="24"/>
        </w:rPr>
        <w:t>uyers are responsible for the property taxes accruing from the date of closing</w:t>
      </w:r>
      <w:r w:rsidR="005F4533" w:rsidRPr="00125081">
        <w:rPr>
          <w:rFonts w:ascii="Times New Roman" w:hAnsi="Times New Roman" w:cs="Times New Roman"/>
          <w:sz w:val="24"/>
          <w:szCs w:val="24"/>
        </w:rPr>
        <w:t xml:space="preserve">. If the </w:t>
      </w:r>
      <w:r w:rsidR="00C24752" w:rsidRPr="00125081">
        <w:rPr>
          <w:rFonts w:ascii="Times New Roman" w:hAnsi="Times New Roman" w:cs="Times New Roman"/>
          <w:sz w:val="24"/>
          <w:szCs w:val="24"/>
        </w:rPr>
        <w:t xml:space="preserve">Sellers have </w:t>
      </w:r>
      <w:r w:rsidR="005F4533" w:rsidRPr="00125081">
        <w:rPr>
          <w:rFonts w:ascii="Times New Roman" w:hAnsi="Times New Roman" w:cs="Times New Roman"/>
          <w:sz w:val="24"/>
          <w:szCs w:val="24"/>
        </w:rPr>
        <w:t>overpaid</w:t>
      </w:r>
      <w:r w:rsidR="006E42C3">
        <w:rPr>
          <w:rFonts w:ascii="Times New Roman" w:hAnsi="Times New Roman" w:cs="Times New Roman"/>
          <w:sz w:val="24"/>
          <w:szCs w:val="24"/>
        </w:rPr>
        <w:t>,</w:t>
      </w:r>
      <w:r w:rsidR="005F4533" w:rsidRPr="00125081">
        <w:rPr>
          <w:rFonts w:ascii="Times New Roman" w:hAnsi="Times New Roman" w:cs="Times New Roman"/>
          <w:sz w:val="24"/>
          <w:szCs w:val="24"/>
        </w:rPr>
        <w:t xml:space="preserve"> there will be an adjustment in favour of the </w:t>
      </w:r>
      <w:r w:rsidR="00C24752" w:rsidRPr="00125081">
        <w:rPr>
          <w:rFonts w:ascii="Times New Roman" w:hAnsi="Times New Roman" w:cs="Times New Roman"/>
          <w:sz w:val="24"/>
          <w:szCs w:val="24"/>
        </w:rPr>
        <w:t>Sellers</w:t>
      </w:r>
      <w:r w:rsidR="005F4533" w:rsidRPr="00125081">
        <w:rPr>
          <w:rFonts w:ascii="Times New Roman" w:hAnsi="Times New Roman" w:cs="Times New Roman"/>
          <w:sz w:val="24"/>
          <w:szCs w:val="24"/>
        </w:rPr>
        <w:t xml:space="preserve">. If the </w:t>
      </w:r>
      <w:r w:rsidR="00C24752" w:rsidRPr="00125081">
        <w:rPr>
          <w:rFonts w:ascii="Times New Roman" w:hAnsi="Times New Roman" w:cs="Times New Roman"/>
          <w:sz w:val="24"/>
          <w:szCs w:val="24"/>
        </w:rPr>
        <w:t xml:space="preserve">Sellers </w:t>
      </w:r>
      <w:r w:rsidR="005F4533" w:rsidRPr="00125081">
        <w:rPr>
          <w:rFonts w:ascii="Times New Roman" w:hAnsi="Times New Roman" w:cs="Times New Roman"/>
          <w:sz w:val="24"/>
          <w:szCs w:val="24"/>
        </w:rPr>
        <w:t>ha</w:t>
      </w:r>
      <w:r w:rsidR="00C24752" w:rsidRPr="00125081">
        <w:rPr>
          <w:rFonts w:ascii="Times New Roman" w:hAnsi="Times New Roman" w:cs="Times New Roman"/>
          <w:sz w:val="24"/>
          <w:szCs w:val="24"/>
        </w:rPr>
        <w:t>ve</w:t>
      </w:r>
      <w:r w:rsidR="005F4533" w:rsidRPr="00125081">
        <w:rPr>
          <w:rFonts w:ascii="Times New Roman" w:hAnsi="Times New Roman" w:cs="Times New Roman"/>
          <w:sz w:val="24"/>
          <w:szCs w:val="24"/>
        </w:rPr>
        <w:t xml:space="preserve"> underpaid</w:t>
      </w:r>
      <w:r w:rsidR="006E42C3">
        <w:rPr>
          <w:rFonts w:ascii="Times New Roman" w:hAnsi="Times New Roman" w:cs="Times New Roman"/>
          <w:sz w:val="24"/>
          <w:szCs w:val="24"/>
        </w:rPr>
        <w:t>,</w:t>
      </w:r>
      <w:r w:rsidR="005F4533" w:rsidRPr="00125081">
        <w:rPr>
          <w:rFonts w:ascii="Times New Roman" w:hAnsi="Times New Roman" w:cs="Times New Roman"/>
          <w:sz w:val="24"/>
          <w:szCs w:val="24"/>
        </w:rPr>
        <w:t xml:space="preserve"> there will be an adj</w:t>
      </w:r>
      <w:r w:rsidR="00F1366B" w:rsidRPr="00125081">
        <w:rPr>
          <w:rFonts w:ascii="Times New Roman" w:hAnsi="Times New Roman" w:cs="Times New Roman"/>
          <w:sz w:val="24"/>
          <w:szCs w:val="24"/>
        </w:rPr>
        <w:t>ustment in favour of the Buyers.</w:t>
      </w:r>
    </w:p>
    <w:p w:rsidR="005F4533" w:rsidRPr="00125081" w:rsidRDefault="002A6AC7" w:rsidP="000A120C">
      <w:pPr>
        <w:rPr>
          <w:rFonts w:ascii="Times New Roman" w:hAnsi="Times New Roman" w:cs="Times New Roman"/>
          <w:sz w:val="24"/>
          <w:szCs w:val="24"/>
        </w:rPr>
      </w:pPr>
      <w:r w:rsidRPr="00125081">
        <w:rPr>
          <w:rFonts w:ascii="Times New Roman" w:hAnsi="Times New Roman" w:cs="Times New Roman"/>
          <w:sz w:val="24"/>
          <w:szCs w:val="24"/>
        </w:rPr>
        <w:t>Other charges which might be adjusted include</w:t>
      </w:r>
      <w:r w:rsidR="00F1366B" w:rsidRPr="00125081">
        <w:rPr>
          <w:rFonts w:ascii="Times New Roman" w:hAnsi="Times New Roman" w:cs="Times New Roman"/>
          <w:sz w:val="24"/>
          <w:szCs w:val="24"/>
        </w:rPr>
        <w:t>:</w:t>
      </w:r>
      <w:r w:rsidRPr="00125081">
        <w:rPr>
          <w:rFonts w:ascii="Times New Roman" w:hAnsi="Times New Roman" w:cs="Times New Roman"/>
          <w:sz w:val="24"/>
          <w:szCs w:val="24"/>
        </w:rPr>
        <w:t xml:space="preserve"> heating oil or gas, rent, pre-paid rent or deposits and condominium </w:t>
      </w:r>
      <w:r w:rsidR="005F4533" w:rsidRPr="00125081">
        <w:rPr>
          <w:rFonts w:ascii="Times New Roman" w:hAnsi="Times New Roman" w:cs="Times New Roman"/>
          <w:sz w:val="24"/>
          <w:szCs w:val="24"/>
        </w:rPr>
        <w:t>common expenses</w:t>
      </w:r>
      <w:r w:rsidRPr="00125081">
        <w:rPr>
          <w:rFonts w:ascii="Times New Roman" w:hAnsi="Times New Roman" w:cs="Times New Roman"/>
          <w:sz w:val="24"/>
          <w:szCs w:val="24"/>
        </w:rPr>
        <w:t>.  Wa</w:t>
      </w:r>
      <w:r w:rsidR="006E42C3">
        <w:rPr>
          <w:rFonts w:ascii="Times New Roman" w:hAnsi="Times New Roman" w:cs="Times New Roman"/>
          <w:sz w:val="24"/>
          <w:szCs w:val="24"/>
        </w:rPr>
        <w:t>ter, telephone, cable, internet and</w:t>
      </w:r>
      <w:r w:rsidRPr="00125081">
        <w:rPr>
          <w:rFonts w:ascii="Times New Roman" w:hAnsi="Times New Roman" w:cs="Times New Roman"/>
          <w:sz w:val="24"/>
          <w:szCs w:val="24"/>
        </w:rPr>
        <w:t xml:space="preserve"> security system charges are </w:t>
      </w:r>
      <w:r w:rsidR="006E42C3" w:rsidRPr="00125081">
        <w:rPr>
          <w:rFonts w:ascii="Times New Roman" w:hAnsi="Times New Roman" w:cs="Times New Roman"/>
          <w:sz w:val="24"/>
          <w:szCs w:val="24"/>
        </w:rPr>
        <w:t xml:space="preserve">not </w:t>
      </w:r>
      <w:r w:rsidRPr="00125081">
        <w:rPr>
          <w:rFonts w:ascii="Times New Roman" w:hAnsi="Times New Roman" w:cs="Times New Roman"/>
          <w:sz w:val="24"/>
          <w:szCs w:val="24"/>
        </w:rPr>
        <w:t xml:space="preserve">typically adjusted as they are paid directly to the </w:t>
      </w:r>
      <w:r w:rsidR="005F4533" w:rsidRPr="00125081">
        <w:rPr>
          <w:rFonts w:ascii="Times New Roman" w:hAnsi="Times New Roman" w:cs="Times New Roman"/>
          <w:sz w:val="24"/>
          <w:szCs w:val="24"/>
        </w:rPr>
        <w:t xml:space="preserve">utility or </w:t>
      </w:r>
      <w:r w:rsidRPr="00125081">
        <w:rPr>
          <w:rFonts w:ascii="Times New Roman" w:hAnsi="Times New Roman" w:cs="Times New Roman"/>
          <w:sz w:val="24"/>
          <w:szCs w:val="24"/>
        </w:rPr>
        <w:t xml:space="preserve">authority </w:t>
      </w:r>
      <w:r w:rsidR="005F4533" w:rsidRPr="00125081">
        <w:rPr>
          <w:rFonts w:ascii="Times New Roman" w:hAnsi="Times New Roman" w:cs="Times New Roman"/>
          <w:sz w:val="24"/>
          <w:szCs w:val="24"/>
        </w:rPr>
        <w:t>which provides the service.</w:t>
      </w:r>
      <w:r w:rsidR="00F1366B" w:rsidRPr="00125081">
        <w:rPr>
          <w:rFonts w:ascii="Times New Roman" w:hAnsi="Times New Roman" w:cs="Times New Roman"/>
          <w:sz w:val="24"/>
          <w:szCs w:val="24"/>
        </w:rPr>
        <w:t xml:space="preserve">  Sellers</w:t>
      </w:r>
      <w:r w:rsidRPr="00125081">
        <w:rPr>
          <w:rFonts w:ascii="Times New Roman" w:hAnsi="Times New Roman" w:cs="Times New Roman"/>
          <w:sz w:val="24"/>
          <w:szCs w:val="24"/>
        </w:rPr>
        <w:t xml:space="preserve"> will be responsible </w:t>
      </w:r>
      <w:r w:rsidR="005F4533" w:rsidRPr="00125081">
        <w:rPr>
          <w:rFonts w:ascii="Times New Roman" w:hAnsi="Times New Roman" w:cs="Times New Roman"/>
          <w:sz w:val="24"/>
          <w:szCs w:val="24"/>
        </w:rPr>
        <w:t xml:space="preserve">for payment of the cost of the service provided to them up to the date of </w:t>
      </w:r>
      <w:r w:rsidR="006E42C3">
        <w:rPr>
          <w:rFonts w:ascii="Times New Roman" w:hAnsi="Times New Roman" w:cs="Times New Roman"/>
          <w:sz w:val="24"/>
          <w:szCs w:val="24"/>
        </w:rPr>
        <w:t>c</w:t>
      </w:r>
      <w:r w:rsidR="005F4533" w:rsidRPr="00125081">
        <w:rPr>
          <w:rFonts w:ascii="Times New Roman" w:hAnsi="Times New Roman" w:cs="Times New Roman"/>
          <w:sz w:val="24"/>
          <w:szCs w:val="24"/>
        </w:rPr>
        <w:t>losing.</w:t>
      </w:r>
    </w:p>
    <w:p w:rsidR="002A6AC7" w:rsidRPr="00125081" w:rsidRDefault="00F1366B" w:rsidP="000A120C">
      <w:pPr>
        <w:rPr>
          <w:rFonts w:ascii="Times New Roman" w:hAnsi="Times New Roman" w:cs="Times New Roman"/>
          <w:sz w:val="24"/>
          <w:szCs w:val="24"/>
        </w:rPr>
      </w:pPr>
      <w:r w:rsidRPr="00125081">
        <w:rPr>
          <w:rFonts w:ascii="Times New Roman" w:hAnsi="Times New Roman" w:cs="Times New Roman"/>
          <w:sz w:val="24"/>
          <w:szCs w:val="24"/>
        </w:rPr>
        <w:t>Sellers</w:t>
      </w:r>
      <w:r w:rsidR="005F4533" w:rsidRPr="00125081">
        <w:rPr>
          <w:rFonts w:ascii="Times New Roman" w:hAnsi="Times New Roman" w:cs="Times New Roman"/>
          <w:sz w:val="24"/>
          <w:szCs w:val="24"/>
        </w:rPr>
        <w:t xml:space="preserve"> should contact </w:t>
      </w:r>
      <w:r w:rsidR="009F7100" w:rsidRPr="00125081">
        <w:rPr>
          <w:rFonts w:ascii="Times New Roman" w:hAnsi="Times New Roman" w:cs="Times New Roman"/>
          <w:sz w:val="24"/>
          <w:szCs w:val="24"/>
        </w:rPr>
        <w:t xml:space="preserve">the utilities and authorities providing services to the property and arrange </w:t>
      </w:r>
      <w:r w:rsidR="002A6AC7" w:rsidRPr="00125081">
        <w:rPr>
          <w:rFonts w:ascii="Times New Roman" w:hAnsi="Times New Roman" w:cs="Times New Roman"/>
          <w:sz w:val="24"/>
          <w:szCs w:val="24"/>
        </w:rPr>
        <w:t xml:space="preserve">to close their account </w:t>
      </w:r>
      <w:r w:rsidR="009F7100" w:rsidRPr="00125081">
        <w:rPr>
          <w:rFonts w:ascii="Times New Roman" w:hAnsi="Times New Roman" w:cs="Times New Roman"/>
          <w:sz w:val="24"/>
          <w:szCs w:val="24"/>
        </w:rPr>
        <w:t>and have a final billing sent to them</w:t>
      </w:r>
      <w:r w:rsidR="002A6AC7" w:rsidRPr="00125081">
        <w:rPr>
          <w:rFonts w:ascii="Times New Roman" w:hAnsi="Times New Roman" w:cs="Times New Roman"/>
          <w:sz w:val="24"/>
          <w:szCs w:val="24"/>
        </w:rPr>
        <w:t xml:space="preserve">.  </w:t>
      </w:r>
      <w:r w:rsidR="009F7100" w:rsidRPr="00125081">
        <w:rPr>
          <w:rFonts w:ascii="Times New Roman" w:hAnsi="Times New Roman" w:cs="Times New Roman"/>
          <w:sz w:val="24"/>
          <w:szCs w:val="24"/>
        </w:rPr>
        <w:t>To ensure that service continues after closing</w:t>
      </w:r>
      <w:r w:rsidR="00BC230A">
        <w:rPr>
          <w:rFonts w:ascii="Times New Roman" w:hAnsi="Times New Roman" w:cs="Times New Roman"/>
          <w:sz w:val="24"/>
          <w:szCs w:val="24"/>
        </w:rPr>
        <w:t>,</w:t>
      </w:r>
      <w:r w:rsidRPr="00125081">
        <w:rPr>
          <w:rFonts w:ascii="Times New Roman" w:hAnsi="Times New Roman" w:cs="Times New Roman"/>
          <w:sz w:val="24"/>
          <w:szCs w:val="24"/>
        </w:rPr>
        <w:t xml:space="preserve"> </w:t>
      </w:r>
      <w:r w:rsidR="002A6AC7" w:rsidRPr="00125081">
        <w:rPr>
          <w:rFonts w:ascii="Times New Roman" w:hAnsi="Times New Roman" w:cs="Times New Roman"/>
          <w:sz w:val="24"/>
          <w:szCs w:val="24"/>
        </w:rPr>
        <w:t xml:space="preserve">Buyers should contact these </w:t>
      </w:r>
      <w:r w:rsidRPr="00125081">
        <w:rPr>
          <w:rFonts w:ascii="Times New Roman" w:hAnsi="Times New Roman" w:cs="Times New Roman"/>
          <w:sz w:val="24"/>
          <w:szCs w:val="24"/>
        </w:rPr>
        <w:t>utilities or authorities before</w:t>
      </w:r>
      <w:r w:rsidR="002A6AC7" w:rsidRPr="00125081">
        <w:rPr>
          <w:rFonts w:ascii="Times New Roman" w:hAnsi="Times New Roman" w:cs="Times New Roman"/>
          <w:sz w:val="24"/>
          <w:szCs w:val="24"/>
        </w:rPr>
        <w:t xml:space="preserve"> taking possession </w:t>
      </w:r>
      <w:r w:rsidR="009F7100" w:rsidRPr="00125081">
        <w:rPr>
          <w:rFonts w:ascii="Times New Roman" w:hAnsi="Times New Roman" w:cs="Times New Roman"/>
          <w:sz w:val="24"/>
          <w:szCs w:val="24"/>
        </w:rPr>
        <w:t xml:space="preserve">to </w:t>
      </w:r>
      <w:r w:rsidR="002A6AC7" w:rsidRPr="00125081">
        <w:rPr>
          <w:rFonts w:ascii="Times New Roman" w:hAnsi="Times New Roman" w:cs="Times New Roman"/>
          <w:sz w:val="24"/>
          <w:szCs w:val="24"/>
        </w:rPr>
        <w:t xml:space="preserve">arrange for </w:t>
      </w:r>
      <w:r w:rsidR="006E42C3">
        <w:rPr>
          <w:rFonts w:ascii="Times New Roman" w:hAnsi="Times New Roman" w:cs="Times New Roman"/>
          <w:sz w:val="24"/>
          <w:szCs w:val="24"/>
        </w:rPr>
        <w:t>the continuation</w:t>
      </w:r>
      <w:r w:rsidR="009F7100" w:rsidRPr="00125081">
        <w:rPr>
          <w:rFonts w:ascii="Times New Roman" w:hAnsi="Times New Roman" w:cs="Times New Roman"/>
          <w:sz w:val="24"/>
          <w:szCs w:val="24"/>
        </w:rPr>
        <w:t xml:space="preserve"> of service and to open </w:t>
      </w:r>
      <w:r w:rsidR="002A6AC7" w:rsidRPr="00125081">
        <w:rPr>
          <w:rFonts w:ascii="Times New Roman" w:hAnsi="Times New Roman" w:cs="Times New Roman"/>
          <w:sz w:val="24"/>
          <w:szCs w:val="24"/>
        </w:rPr>
        <w:t xml:space="preserve">their own accounts.  For privacy </w:t>
      </w:r>
      <w:r w:rsidR="006E42C3">
        <w:rPr>
          <w:rFonts w:ascii="Times New Roman" w:hAnsi="Times New Roman" w:cs="Times New Roman"/>
          <w:sz w:val="24"/>
          <w:szCs w:val="24"/>
        </w:rPr>
        <w:t xml:space="preserve">reasons </w:t>
      </w:r>
      <w:r w:rsidR="002A6AC7" w:rsidRPr="00125081">
        <w:rPr>
          <w:rFonts w:ascii="Times New Roman" w:hAnsi="Times New Roman" w:cs="Times New Roman"/>
          <w:sz w:val="24"/>
          <w:szCs w:val="24"/>
        </w:rPr>
        <w:t>and account option choices provided</w:t>
      </w:r>
      <w:r w:rsidRPr="00125081">
        <w:rPr>
          <w:rFonts w:ascii="Times New Roman" w:hAnsi="Times New Roman" w:cs="Times New Roman"/>
          <w:sz w:val="24"/>
          <w:szCs w:val="24"/>
        </w:rPr>
        <w:t>, l</w:t>
      </w:r>
      <w:r w:rsidR="009F7100" w:rsidRPr="00125081">
        <w:rPr>
          <w:rFonts w:ascii="Times New Roman" w:hAnsi="Times New Roman" w:cs="Times New Roman"/>
          <w:sz w:val="24"/>
          <w:szCs w:val="24"/>
        </w:rPr>
        <w:t>a</w:t>
      </w:r>
      <w:r w:rsidR="002A6AC7" w:rsidRPr="00125081">
        <w:rPr>
          <w:rFonts w:ascii="Times New Roman" w:hAnsi="Times New Roman" w:cs="Times New Roman"/>
          <w:sz w:val="24"/>
          <w:szCs w:val="24"/>
        </w:rPr>
        <w:t xml:space="preserve">wyers cannot arrange these accounts for the </w:t>
      </w:r>
      <w:r w:rsidRPr="00125081">
        <w:rPr>
          <w:rFonts w:ascii="Times New Roman" w:hAnsi="Times New Roman" w:cs="Times New Roman"/>
          <w:sz w:val="24"/>
          <w:szCs w:val="24"/>
        </w:rPr>
        <w:t>Buyers</w:t>
      </w:r>
      <w:r w:rsidR="002A6AC7" w:rsidRPr="00125081">
        <w:rPr>
          <w:rFonts w:ascii="Times New Roman" w:hAnsi="Times New Roman" w:cs="Times New Roman"/>
          <w:sz w:val="24"/>
          <w:szCs w:val="24"/>
        </w:rPr>
        <w:t>.</w:t>
      </w:r>
    </w:p>
    <w:p w:rsidR="00F1366B" w:rsidRPr="00125081" w:rsidRDefault="006B7854" w:rsidP="000A120C">
      <w:pPr>
        <w:rPr>
          <w:rFonts w:ascii="Times New Roman" w:hAnsi="Times New Roman" w:cs="Times New Roman"/>
          <w:sz w:val="24"/>
          <w:szCs w:val="24"/>
        </w:rPr>
      </w:pPr>
      <w:r>
        <w:rPr>
          <w:rFonts w:ascii="Times New Roman" w:hAnsi="Times New Roman" w:cs="Times New Roman"/>
          <w:sz w:val="24"/>
          <w:szCs w:val="24"/>
        </w:rPr>
        <w:t>reserve</w:t>
      </w:r>
      <w:r w:rsidR="00643772" w:rsidRPr="00125081">
        <w:rPr>
          <w:rFonts w:ascii="Times New Roman" w:hAnsi="Times New Roman" w:cs="Times New Roman"/>
          <w:sz w:val="24"/>
          <w:szCs w:val="24"/>
        </w:rPr>
        <w:t xml:space="preserve"> funds</w:t>
      </w:r>
      <w:r w:rsidR="00F1366B" w:rsidRPr="00125081">
        <w:rPr>
          <w:rFonts w:ascii="Times New Roman" w:hAnsi="Times New Roman" w:cs="Times New Roman"/>
          <w:sz w:val="24"/>
          <w:szCs w:val="24"/>
        </w:rPr>
        <w:t xml:space="preserve"> in the condominium </w:t>
      </w:r>
      <w:r w:rsidR="00643772" w:rsidRPr="00125081">
        <w:rPr>
          <w:rFonts w:ascii="Times New Roman" w:hAnsi="Times New Roman" w:cs="Times New Roman"/>
          <w:sz w:val="24"/>
          <w:szCs w:val="24"/>
        </w:rPr>
        <w:t xml:space="preserve">corporation </w:t>
      </w:r>
      <w:r w:rsidR="00F1366B" w:rsidRPr="00125081">
        <w:rPr>
          <w:rFonts w:ascii="Times New Roman" w:hAnsi="Times New Roman" w:cs="Times New Roman"/>
          <w:sz w:val="24"/>
          <w:szCs w:val="24"/>
        </w:rPr>
        <w:t>are not adjusted.  The fund</w:t>
      </w:r>
      <w:r w:rsidR="00643772" w:rsidRPr="00125081">
        <w:rPr>
          <w:rFonts w:ascii="Times New Roman" w:hAnsi="Times New Roman" w:cs="Times New Roman"/>
          <w:sz w:val="24"/>
          <w:szCs w:val="24"/>
        </w:rPr>
        <w:t>s are</w:t>
      </w:r>
      <w:r w:rsidR="00F1366B" w:rsidRPr="00125081">
        <w:rPr>
          <w:rFonts w:ascii="Times New Roman" w:hAnsi="Times New Roman" w:cs="Times New Roman"/>
          <w:sz w:val="24"/>
          <w:szCs w:val="24"/>
        </w:rPr>
        <w:t xml:space="preserve"> created by each </w:t>
      </w:r>
      <w:r w:rsidR="00643772" w:rsidRPr="00125081">
        <w:rPr>
          <w:rFonts w:ascii="Times New Roman" w:hAnsi="Times New Roman" w:cs="Times New Roman"/>
          <w:sz w:val="24"/>
          <w:szCs w:val="24"/>
        </w:rPr>
        <w:t xml:space="preserve">owner contributing a monthly sum for future repairs and replacement.  </w:t>
      </w:r>
    </w:p>
    <w:p w:rsidR="00BC230A" w:rsidRDefault="00BC230A" w:rsidP="000A120C">
      <w:pPr>
        <w:rPr>
          <w:rFonts w:ascii="Times New Roman" w:hAnsi="Times New Roman" w:cs="Times New Roman"/>
          <w:sz w:val="24"/>
          <w:szCs w:val="24"/>
        </w:rPr>
      </w:pPr>
    </w:p>
    <w:p w:rsidR="002A6AC7" w:rsidRPr="00BC230A" w:rsidRDefault="00BC230A" w:rsidP="00576FB5">
      <w:pPr>
        <w:pStyle w:val="Heading1"/>
      </w:pPr>
      <w:bookmarkStart w:id="97" w:name="_Toc396232925"/>
      <w:r>
        <w:lastRenderedPageBreak/>
        <w:t>Other monies required to close</w:t>
      </w:r>
      <w:bookmarkEnd w:id="97"/>
    </w:p>
    <w:p w:rsidR="000A120C" w:rsidRPr="00576FB5" w:rsidRDefault="00BC230A" w:rsidP="00576FB5">
      <w:pPr>
        <w:pStyle w:val="Heading2"/>
      </w:pPr>
      <w:bookmarkStart w:id="98" w:name="_Toc396232926"/>
      <w:r w:rsidRPr="00576FB5">
        <w:t>Mortgage advance</w:t>
      </w:r>
      <w:bookmarkEnd w:id="98"/>
    </w:p>
    <w:p w:rsidR="002A6AC7" w:rsidRPr="00125081" w:rsidRDefault="002A6AC7" w:rsidP="000A120C">
      <w:pPr>
        <w:rPr>
          <w:rFonts w:ascii="Times New Roman" w:hAnsi="Times New Roman" w:cs="Times New Roman"/>
          <w:sz w:val="24"/>
          <w:szCs w:val="24"/>
        </w:rPr>
      </w:pPr>
      <w:r w:rsidRPr="00125081">
        <w:rPr>
          <w:rFonts w:ascii="Times New Roman" w:hAnsi="Times New Roman" w:cs="Times New Roman"/>
          <w:sz w:val="24"/>
          <w:szCs w:val="24"/>
        </w:rPr>
        <w:t xml:space="preserve">The </w:t>
      </w:r>
      <w:r w:rsidR="006E42C3">
        <w:rPr>
          <w:rFonts w:ascii="Times New Roman" w:hAnsi="Times New Roman" w:cs="Times New Roman"/>
          <w:sz w:val="24"/>
          <w:szCs w:val="24"/>
        </w:rPr>
        <w:t xml:space="preserve">purchase transaction will </w:t>
      </w:r>
      <w:r w:rsidRPr="00125081">
        <w:rPr>
          <w:rFonts w:ascii="Times New Roman" w:hAnsi="Times New Roman" w:cs="Times New Roman"/>
          <w:sz w:val="24"/>
          <w:szCs w:val="24"/>
        </w:rPr>
        <w:t>typically be funded from two sources, the Buyers and the Buyers’ lender.  Although the mortgage will be for a fixed amount, the lawyer might not receive that full amount from the lender.  Some lenders will deduct certain sums from the gross amount to prepay certain costs or create reserves, such as interest until the interest adjustment date, property taxes, application or appraisal fees</w:t>
      </w:r>
      <w:r w:rsidR="00631E70" w:rsidRPr="00125081">
        <w:rPr>
          <w:rFonts w:ascii="Times New Roman" w:hAnsi="Times New Roman" w:cs="Times New Roman"/>
          <w:sz w:val="24"/>
          <w:szCs w:val="24"/>
        </w:rPr>
        <w:t xml:space="preserve"> and others.  The lawyer will </w:t>
      </w:r>
      <w:r w:rsidR="009F7100" w:rsidRPr="00125081">
        <w:rPr>
          <w:rFonts w:ascii="Times New Roman" w:hAnsi="Times New Roman" w:cs="Times New Roman"/>
          <w:sz w:val="24"/>
          <w:szCs w:val="24"/>
        </w:rPr>
        <w:t>let the Buyers know</w:t>
      </w:r>
      <w:r w:rsidR="00631E70" w:rsidRPr="00125081">
        <w:rPr>
          <w:rFonts w:ascii="Times New Roman" w:hAnsi="Times New Roman" w:cs="Times New Roman"/>
          <w:sz w:val="24"/>
          <w:szCs w:val="24"/>
        </w:rPr>
        <w:t xml:space="preserve"> the amount the</w:t>
      </w:r>
      <w:r w:rsidR="00AE5116" w:rsidRPr="00125081">
        <w:rPr>
          <w:rFonts w:ascii="Times New Roman" w:hAnsi="Times New Roman" w:cs="Times New Roman"/>
          <w:sz w:val="24"/>
          <w:szCs w:val="24"/>
        </w:rPr>
        <w:t>y are</w:t>
      </w:r>
      <w:r w:rsidR="00643772" w:rsidRPr="00125081">
        <w:rPr>
          <w:rFonts w:ascii="Times New Roman" w:hAnsi="Times New Roman" w:cs="Times New Roman"/>
          <w:sz w:val="24"/>
          <w:szCs w:val="24"/>
        </w:rPr>
        <w:t xml:space="preserve"> </w:t>
      </w:r>
      <w:r w:rsidR="00631E70" w:rsidRPr="00125081">
        <w:rPr>
          <w:rFonts w:ascii="Times New Roman" w:hAnsi="Times New Roman" w:cs="Times New Roman"/>
          <w:sz w:val="24"/>
          <w:szCs w:val="24"/>
        </w:rPr>
        <w:t>required to provide once the Statement of Adjustment</w:t>
      </w:r>
      <w:r w:rsidR="00643772" w:rsidRPr="00125081">
        <w:rPr>
          <w:rFonts w:ascii="Times New Roman" w:hAnsi="Times New Roman" w:cs="Times New Roman"/>
          <w:sz w:val="24"/>
          <w:szCs w:val="24"/>
        </w:rPr>
        <w:t>s</w:t>
      </w:r>
      <w:r w:rsidR="00631E70" w:rsidRPr="00125081">
        <w:rPr>
          <w:rFonts w:ascii="Times New Roman" w:hAnsi="Times New Roman" w:cs="Times New Roman"/>
          <w:sz w:val="24"/>
          <w:szCs w:val="24"/>
        </w:rPr>
        <w:t xml:space="preserve"> is received from the </w:t>
      </w:r>
      <w:r w:rsidR="006E42C3">
        <w:rPr>
          <w:rFonts w:ascii="Times New Roman" w:hAnsi="Times New Roman" w:cs="Times New Roman"/>
          <w:sz w:val="24"/>
          <w:szCs w:val="24"/>
        </w:rPr>
        <w:t>Seller</w:t>
      </w:r>
      <w:r w:rsidR="00631E70" w:rsidRPr="00125081">
        <w:rPr>
          <w:rFonts w:ascii="Times New Roman" w:hAnsi="Times New Roman" w:cs="Times New Roman"/>
          <w:sz w:val="24"/>
          <w:szCs w:val="24"/>
        </w:rPr>
        <w:t>s’ lawyer</w:t>
      </w:r>
      <w:r w:rsidR="006E42C3">
        <w:rPr>
          <w:rFonts w:ascii="Times New Roman" w:hAnsi="Times New Roman" w:cs="Times New Roman"/>
          <w:sz w:val="24"/>
          <w:szCs w:val="24"/>
        </w:rPr>
        <w:t>,</w:t>
      </w:r>
      <w:r w:rsidR="00631E70" w:rsidRPr="00125081">
        <w:rPr>
          <w:rFonts w:ascii="Times New Roman" w:hAnsi="Times New Roman" w:cs="Times New Roman"/>
          <w:sz w:val="24"/>
          <w:szCs w:val="24"/>
        </w:rPr>
        <w:t xml:space="preserve"> and the lender advises of the net amount to be </w:t>
      </w:r>
      <w:r w:rsidR="006E42C3">
        <w:rPr>
          <w:rFonts w:ascii="Times New Roman" w:hAnsi="Times New Roman" w:cs="Times New Roman"/>
          <w:sz w:val="24"/>
          <w:szCs w:val="24"/>
        </w:rPr>
        <w:t>sent to the lawyer</w:t>
      </w:r>
      <w:r w:rsidR="00631E70" w:rsidRPr="00125081">
        <w:rPr>
          <w:rFonts w:ascii="Times New Roman" w:hAnsi="Times New Roman" w:cs="Times New Roman"/>
          <w:sz w:val="24"/>
          <w:szCs w:val="24"/>
        </w:rPr>
        <w:t>.</w:t>
      </w:r>
    </w:p>
    <w:p w:rsidR="00BC230A" w:rsidRDefault="00BC230A" w:rsidP="000A120C">
      <w:pPr>
        <w:rPr>
          <w:rFonts w:ascii="Times New Roman" w:hAnsi="Times New Roman" w:cs="Times New Roman"/>
          <w:sz w:val="24"/>
          <w:szCs w:val="24"/>
        </w:rPr>
      </w:pPr>
    </w:p>
    <w:p w:rsidR="000A120C" w:rsidRPr="00BC230A" w:rsidRDefault="000A120C" w:rsidP="00576FB5">
      <w:pPr>
        <w:pStyle w:val="Heading2"/>
      </w:pPr>
      <w:bookmarkStart w:id="99" w:name="_Toc396232927"/>
      <w:r w:rsidRPr="00BC230A">
        <w:t>Lawyer's fees plus applicable taxes</w:t>
      </w:r>
      <w:bookmarkEnd w:id="99"/>
      <w:r w:rsidRPr="00BC230A">
        <w:tab/>
      </w:r>
    </w:p>
    <w:p w:rsidR="00631E70" w:rsidRPr="00125081" w:rsidRDefault="00631E70" w:rsidP="00BC230A">
      <w:pPr>
        <w:ind w:firstLine="720"/>
        <w:rPr>
          <w:rFonts w:ascii="Times New Roman" w:hAnsi="Times New Roman" w:cs="Times New Roman"/>
          <w:strike/>
          <w:sz w:val="24"/>
          <w:szCs w:val="24"/>
        </w:rPr>
      </w:pPr>
      <w:r w:rsidRPr="00125081">
        <w:rPr>
          <w:rFonts w:ascii="Times New Roman" w:hAnsi="Times New Roman" w:cs="Times New Roman"/>
          <w:sz w:val="24"/>
          <w:szCs w:val="24"/>
        </w:rPr>
        <w:t xml:space="preserve">The lawyer will typically request </w:t>
      </w:r>
      <w:r w:rsidR="008A2D09" w:rsidRPr="00125081">
        <w:rPr>
          <w:rFonts w:ascii="Times New Roman" w:hAnsi="Times New Roman" w:cs="Times New Roman"/>
          <w:sz w:val="24"/>
          <w:szCs w:val="24"/>
        </w:rPr>
        <w:t xml:space="preserve">that </w:t>
      </w:r>
      <w:r w:rsidRPr="00125081">
        <w:rPr>
          <w:rFonts w:ascii="Times New Roman" w:hAnsi="Times New Roman" w:cs="Times New Roman"/>
          <w:sz w:val="24"/>
          <w:szCs w:val="24"/>
        </w:rPr>
        <w:t xml:space="preserve">sufficient monies </w:t>
      </w:r>
      <w:r w:rsidR="00643772" w:rsidRPr="00125081">
        <w:rPr>
          <w:rFonts w:ascii="Times New Roman" w:hAnsi="Times New Roman" w:cs="Times New Roman"/>
          <w:sz w:val="24"/>
          <w:szCs w:val="24"/>
        </w:rPr>
        <w:t xml:space="preserve">for legal fees and disbursements </w:t>
      </w:r>
      <w:r w:rsidR="008A2D09" w:rsidRPr="00125081">
        <w:rPr>
          <w:rFonts w:ascii="Times New Roman" w:hAnsi="Times New Roman" w:cs="Times New Roman"/>
          <w:sz w:val="24"/>
          <w:szCs w:val="24"/>
        </w:rPr>
        <w:t>be</w:t>
      </w:r>
      <w:r w:rsidRPr="00125081">
        <w:rPr>
          <w:rFonts w:ascii="Times New Roman" w:hAnsi="Times New Roman" w:cs="Times New Roman"/>
          <w:sz w:val="24"/>
          <w:szCs w:val="24"/>
        </w:rPr>
        <w:t xml:space="preserve"> provided </w:t>
      </w:r>
      <w:r w:rsidR="008A2D09" w:rsidRPr="00125081">
        <w:rPr>
          <w:rFonts w:ascii="Times New Roman" w:hAnsi="Times New Roman" w:cs="Times New Roman"/>
          <w:sz w:val="24"/>
          <w:szCs w:val="24"/>
        </w:rPr>
        <w:t>prior to</w:t>
      </w:r>
      <w:r w:rsidRPr="00125081">
        <w:rPr>
          <w:rFonts w:ascii="Times New Roman" w:hAnsi="Times New Roman" w:cs="Times New Roman"/>
          <w:sz w:val="24"/>
          <w:szCs w:val="24"/>
        </w:rPr>
        <w:t xml:space="preserve"> the closing.  In addition to the fees, HST is applicable to lawyer’s fees and </w:t>
      </w:r>
      <w:r w:rsidR="00643772" w:rsidRPr="00125081">
        <w:rPr>
          <w:rFonts w:ascii="Times New Roman" w:hAnsi="Times New Roman" w:cs="Times New Roman"/>
          <w:sz w:val="24"/>
          <w:szCs w:val="24"/>
        </w:rPr>
        <w:t>some of the disbursements.</w:t>
      </w:r>
    </w:p>
    <w:p w:rsidR="00BC230A" w:rsidRDefault="00BC230A" w:rsidP="000A120C">
      <w:pPr>
        <w:rPr>
          <w:rFonts w:ascii="Times New Roman" w:hAnsi="Times New Roman" w:cs="Times New Roman"/>
          <w:sz w:val="24"/>
          <w:szCs w:val="24"/>
        </w:rPr>
      </w:pPr>
    </w:p>
    <w:p w:rsidR="000A120C" w:rsidRPr="00BC230A" w:rsidRDefault="000873CF" w:rsidP="00576FB5">
      <w:pPr>
        <w:pStyle w:val="Heading2"/>
      </w:pPr>
      <w:bookmarkStart w:id="100" w:name="_Toc396232928"/>
      <w:r>
        <w:t>C</w:t>
      </w:r>
      <w:r w:rsidR="000A120C" w:rsidRPr="00BC230A">
        <w:t>ertified cheque or bank draft from a Canadian Financial</w:t>
      </w:r>
      <w:r w:rsidR="00BC230A">
        <w:t xml:space="preserve"> Institution </w:t>
      </w:r>
      <w:r>
        <w:t>required</w:t>
      </w:r>
      <w:bookmarkEnd w:id="100"/>
    </w:p>
    <w:p w:rsidR="00631E70" w:rsidRPr="00125081" w:rsidRDefault="00631E70" w:rsidP="00BC230A">
      <w:pPr>
        <w:ind w:firstLine="720"/>
        <w:rPr>
          <w:rFonts w:ascii="Times New Roman" w:hAnsi="Times New Roman" w:cs="Times New Roman"/>
          <w:sz w:val="24"/>
          <w:szCs w:val="24"/>
        </w:rPr>
      </w:pPr>
      <w:r w:rsidRPr="00125081">
        <w:rPr>
          <w:rFonts w:ascii="Times New Roman" w:hAnsi="Times New Roman" w:cs="Times New Roman"/>
          <w:sz w:val="24"/>
          <w:szCs w:val="24"/>
        </w:rPr>
        <w:t xml:space="preserve">Lawyers must </w:t>
      </w:r>
      <w:r w:rsidR="007A388B" w:rsidRPr="00125081">
        <w:rPr>
          <w:rFonts w:ascii="Times New Roman" w:hAnsi="Times New Roman" w:cs="Times New Roman"/>
          <w:sz w:val="24"/>
          <w:szCs w:val="24"/>
        </w:rPr>
        <w:t>use</w:t>
      </w:r>
      <w:r w:rsidRPr="00125081">
        <w:rPr>
          <w:rFonts w:ascii="Times New Roman" w:hAnsi="Times New Roman" w:cs="Times New Roman"/>
          <w:sz w:val="24"/>
          <w:szCs w:val="24"/>
        </w:rPr>
        <w:t xml:space="preserve"> the monies they receive to pay registration fees, applicable taxes and </w:t>
      </w:r>
      <w:r w:rsidR="007A388B" w:rsidRPr="00125081">
        <w:rPr>
          <w:rFonts w:ascii="Times New Roman" w:hAnsi="Times New Roman" w:cs="Times New Roman"/>
          <w:sz w:val="24"/>
          <w:szCs w:val="24"/>
        </w:rPr>
        <w:t xml:space="preserve">the </w:t>
      </w:r>
      <w:r w:rsidRPr="00125081">
        <w:rPr>
          <w:rFonts w:ascii="Times New Roman" w:hAnsi="Times New Roman" w:cs="Times New Roman"/>
          <w:sz w:val="24"/>
          <w:szCs w:val="24"/>
        </w:rPr>
        <w:t xml:space="preserve">balance </w:t>
      </w:r>
      <w:r w:rsidR="00F16CCC" w:rsidRPr="00125081">
        <w:rPr>
          <w:rFonts w:ascii="Times New Roman" w:hAnsi="Times New Roman" w:cs="Times New Roman"/>
          <w:sz w:val="24"/>
          <w:szCs w:val="24"/>
        </w:rPr>
        <w:t>of the purchase price.</w:t>
      </w:r>
      <w:r w:rsidRPr="00125081">
        <w:rPr>
          <w:rFonts w:ascii="Times New Roman" w:hAnsi="Times New Roman" w:cs="Times New Roman"/>
          <w:sz w:val="24"/>
          <w:szCs w:val="24"/>
        </w:rPr>
        <w:t xml:space="preserve">  For these reasons</w:t>
      </w:r>
      <w:r w:rsidR="00F16CCC" w:rsidRPr="00125081">
        <w:rPr>
          <w:rFonts w:ascii="Times New Roman" w:hAnsi="Times New Roman" w:cs="Times New Roman"/>
          <w:sz w:val="24"/>
          <w:szCs w:val="24"/>
        </w:rPr>
        <w:t xml:space="preserve"> </w:t>
      </w:r>
      <w:r w:rsidR="000873CF">
        <w:rPr>
          <w:rFonts w:ascii="Times New Roman" w:hAnsi="Times New Roman" w:cs="Times New Roman"/>
          <w:sz w:val="24"/>
          <w:szCs w:val="24"/>
        </w:rPr>
        <w:t xml:space="preserve">the </w:t>
      </w:r>
      <w:r w:rsidRPr="00125081">
        <w:rPr>
          <w:rFonts w:ascii="Times New Roman" w:hAnsi="Times New Roman" w:cs="Times New Roman"/>
          <w:sz w:val="24"/>
          <w:szCs w:val="24"/>
        </w:rPr>
        <w:t>lawyer</w:t>
      </w:r>
      <w:r w:rsidR="00F16CCC" w:rsidRPr="00125081">
        <w:rPr>
          <w:rFonts w:ascii="Times New Roman" w:hAnsi="Times New Roman" w:cs="Times New Roman"/>
          <w:sz w:val="24"/>
          <w:szCs w:val="24"/>
        </w:rPr>
        <w:t>s</w:t>
      </w:r>
      <w:r w:rsidRPr="00125081">
        <w:rPr>
          <w:rFonts w:ascii="Times New Roman" w:hAnsi="Times New Roman" w:cs="Times New Roman"/>
          <w:sz w:val="24"/>
          <w:szCs w:val="24"/>
        </w:rPr>
        <w:t xml:space="preserve"> must receive monies which the</w:t>
      </w:r>
      <w:r w:rsidR="00F16CCC" w:rsidRPr="00125081">
        <w:rPr>
          <w:rFonts w:ascii="Times New Roman" w:hAnsi="Times New Roman" w:cs="Times New Roman"/>
          <w:sz w:val="24"/>
          <w:szCs w:val="24"/>
        </w:rPr>
        <w:t>ir</w:t>
      </w:r>
      <w:r w:rsidRPr="00125081">
        <w:rPr>
          <w:rFonts w:ascii="Times New Roman" w:hAnsi="Times New Roman" w:cs="Times New Roman"/>
          <w:sz w:val="24"/>
          <w:szCs w:val="24"/>
        </w:rPr>
        <w:t xml:space="preserve"> banks will consider as guaranteed funds</w:t>
      </w:r>
      <w:r w:rsidR="00F16CCC" w:rsidRPr="00125081">
        <w:rPr>
          <w:rFonts w:ascii="Times New Roman" w:hAnsi="Times New Roman" w:cs="Times New Roman"/>
          <w:sz w:val="24"/>
          <w:szCs w:val="24"/>
        </w:rPr>
        <w:t xml:space="preserve"> so they may </w:t>
      </w:r>
      <w:r w:rsidRPr="00125081">
        <w:rPr>
          <w:rFonts w:ascii="Times New Roman" w:hAnsi="Times New Roman" w:cs="Times New Roman"/>
          <w:sz w:val="24"/>
          <w:szCs w:val="24"/>
        </w:rPr>
        <w:t>be used immediately</w:t>
      </w:r>
      <w:r w:rsidR="00643772" w:rsidRPr="00125081">
        <w:rPr>
          <w:rFonts w:ascii="Times New Roman" w:hAnsi="Times New Roman" w:cs="Times New Roman"/>
          <w:sz w:val="24"/>
          <w:szCs w:val="24"/>
        </w:rPr>
        <w:t xml:space="preserve"> </w:t>
      </w:r>
      <w:r w:rsidRPr="00125081">
        <w:rPr>
          <w:rFonts w:ascii="Times New Roman" w:hAnsi="Times New Roman" w:cs="Times New Roman"/>
          <w:sz w:val="24"/>
          <w:szCs w:val="24"/>
        </w:rPr>
        <w:t xml:space="preserve">without any holdback.  </w:t>
      </w:r>
      <w:r w:rsidR="00204D55" w:rsidRPr="00125081">
        <w:rPr>
          <w:rFonts w:ascii="Times New Roman" w:hAnsi="Times New Roman" w:cs="Times New Roman"/>
          <w:sz w:val="24"/>
          <w:szCs w:val="24"/>
        </w:rPr>
        <w:t>Funds may be provided by certified cheques,</w:t>
      </w:r>
      <w:r w:rsidRPr="00125081">
        <w:rPr>
          <w:rFonts w:ascii="Times New Roman" w:hAnsi="Times New Roman" w:cs="Times New Roman"/>
          <w:sz w:val="24"/>
          <w:szCs w:val="24"/>
        </w:rPr>
        <w:t xml:space="preserve"> bank drafts </w:t>
      </w:r>
      <w:r w:rsidR="00204D55" w:rsidRPr="00125081">
        <w:rPr>
          <w:rFonts w:ascii="Times New Roman" w:hAnsi="Times New Roman" w:cs="Times New Roman"/>
          <w:sz w:val="24"/>
          <w:szCs w:val="24"/>
        </w:rPr>
        <w:t>or electronic funds transfer</w:t>
      </w:r>
      <w:r w:rsidRPr="00125081">
        <w:rPr>
          <w:rFonts w:ascii="Times New Roman" w:hAnsi="Times New Roman" w:cs="Times New Roman"/>
          <w:sz w:val="24"/>
          <w:szCs w:val="24"/>
        </w:rPr>
        <w:t xml:space="preserve">.  Because of issues with what is accepted as guaranteed money, clients might be asked to </w:t>
      </w:r>
      <w:r w:rsidR="000873CF">
        <w:rPr>
          <w:rFonts w:ascii="Times New Roman" w:hAnsi="Times New Roman" w:cs="Times New Roman"/>
          <w:sz w:val="24"/>
          <w:szCs w:val="24"/>
        </w:rPr>
        <w:t xml:space="preserve">provide the monies to </w:t>
      </w:r>
      <w:r w:rsidRPr="00125081">
        <w:rPr>
          <w:rFonts w:ascii="Times New Roman" w:hAnsi="Times New Roman" w:cs="Times New Roman"/>
          <w:sz w:val="24"/>
          <w:szCs w:val="24"/>
        </w:rPr>
        <w:t xml:space="preserve">the lawyer earlier than the day of closing or the day before.  It is always a good idea to </w:t>
      </w:r>
      <w:r w:rsidR="00F16CCC" w:rsidRPr="00125081">
        <w:rPr>
          <w:rFonts w:ascii="Times New Roman" w:hAnsi="Times New Roman" w:cs="Times New Roman"/>
          <w:sz w:val="24"/>
          <w:szCs w:val="24"/>
        </w:rPr>
        <w:t xml:space="preserve">determine </w:t>
      </w:r>
      <w:r w:rsidR="00643772" w:rsidRPr="00125081">
        <w:rPr>
          <w:rFonts w:ascii="Times New Roman" w:hAnsi="Times New Roman" w:cs="Times New Roman"/>
          <w:sz w:val="24"/>
          <w:szCs w:val="24"/>
        </w:rPr>
        <w:t xml:space="preserve">well before the closing date </w:t>
      </w:r>
      <w:r w:rsidRPr="00125081">
        <w:rPr>
          <w:rFonts w:ascii="Times New Roman" w:hAnsi="Times New Roman" w:cs="Times New Roman"/>
          <w:sz w:val="24"/>
          <w:szCs w:val="24"/>
        </w:rPr>
        <w:t xml:space="preserve">when </w:t>
      </w:r>
      <w:r w:rsidR="00564B9B" w:rsidRPr="00125081">
        <w:rPr>
          <w:rFonts w:ascii="Times New Roman" w:hAnsi="Times New Roman" w:cs="Times New Roman"/>
          <w:sz w:val="24"/>
          <w:szCs w:val="24"/>
        </w:rPr>
        <w:t xml:space="preserve">your </w:t>
      </w:r>
      <w:r w:rsidRPr="00125081">
        <w:rPr>
          <w:rFonts w:ascii="Times New Roman" w:hAnsi="Times New Roman" w:cs="Times New Roman"/>
          <w:sz w:val="24"/>
          <w:szCs w:val="24"/>
        </w:rPr>
        <w:t>lawyer will require the funds</w:t>
      </w:r>
      <w:r w:rsidR="00564B9B" w:rsidRPr="00125081">
        <w:rPr>
          <w:rFonts w:ascii="Times New Roman" w:hAnsi="Times New Roman" w:cs="Times New Roman"/>
          <w:sz w:val="24"/>
          <w:szCs w:val="24"/>
        </w:rPr>
        <w:t>.</w:t>
      </w:r>
    </w:p>
    <w:p w:rsidR="00BC230A" w:rsidRDefault="00BC230A" w:rsidP="000A120C">
      <w:pPr>
        <w:rPr>
          <w:rFonts w:ascii="Times New Roman" w:hAnsi="Times New Roman" w:cs="Times New Roman"/>
          <w:sz w:val="24"/>
          <w:szCs w:val="24"/>
        </w:rPr>
      </w:pPr>
    </w:p>
    <w:p w:rsidR="000A120C" w:rsidRPr="00BC230A" w:rsidRDefault="000873CF" w:rsidP="00576FB5">
      <w:pPr>
        <w:pStyle w:val="Heading2"/>
      </w:pPr>
      <w:bookmarkStart w:id="101" w:name="_Toc396232929"/>
      <w:r>
        <w:t>C</w:t>
      </w:r>
      <w:r w:rsidR="000A120C" w:rsidRPr="00BC230A">
        <w:t>onfirm</w:t>
      </w:r>
      <w:r>
        <w:t>ing</w:t>
      </w:r>
      <w:r w:rsidR="000A120C" w:rsidRPr="00BC230A">
        <w:t xml:space="preserve"> certified cheque or draft wit</w:t>
      </w:r>
      <w:r w:rsidR="00BC230A">
        <w:t xml:space="preserve">h the bank </w:t>
      </w:r>
      <w:bookmarkEnd w:id="101"/>
    </w:p>
    <w:p w:rsidR="00631E70" w:rsidRPr="00125081" w:rsidRDefault="00631E70" w:rsidP="00BC230A">
      <w:pPr>
        <w:ind w:firstLine="720"/>
        <w:rPr>
          <w:rFonts w:ascii="Times New Roman" w:hAnsi="Times New Roman" w:cs="Times New Roman"/>
          <w:sz w:val="24"/>
          <w:szCs w:val="24"/>
        </w:rPr>
      </w:pPr>
      <w:r w:rsidRPr="00125081">
        <w:rPr>
          <w:rFonts w:ascii="Times New Roman" w:hAnsi="Times New Roman" w:cs="Times New Roman"/>
          <w:sz w:val="24"/>
          <w:szCs w:val="24"/>
        </w:rPr>
        <w:t xml:space="preserve">Today’s banking realities may obligate the lawyer to verify the </w:t>
      </w:r>
      <w:r w:rsidR="00A72E6C">
        <w:rPr>
          <w:rFonts w:ascii="Times New Roman" w:hAnsi="Times New Roman" w:cs="Times New Roman"/>
          <w:sz w:val="24"/>
          <w:szCs w:val="24"/>
        </w:rPr>
        <w:t>veracity</w:t>
      </w:r>
      <w:r w:rsidRPr="00125081">
        <w:rPr>
          <w:rFonts w:ascii="Times New Roman" w:hAnsi="Times New Roman" w:cs="Times New Roman"/>
          <w:sz w:val="24"/>
          <w:szCs w:val="24"/>
        </w:rPr>
        <w:t xml:space="preserve"> of the paper instrument delivered to the lawyer</w:t>
      </w:r>
      <w:r w:rsidR="00A72E6C">
        <w:rPr>
          <w:rFonts w:ascii="Times New Roman" w:hAnsi="Times New Roman" w:cs="Times New Roman"/>
          <w:sz w:val="24"/>
          <w:szCs w:val="24"/>
        </w:rPr>
        <w:t xml:space="preserve"> to fund the purchase transaction</w:t>
      </w:r>
      <w:r w:rsidRPr="00125081">
        <w:rPr>
          <w:rFonts w:ascii="Times New Roman" w:hAnsi="Times New Roman" w:cs="Times New Roman"/>
          <w:sz w:val="24"/>
          <w:szCs w:val="24"/>
        </w:rPr>
        <w:t>.  Some financial institutions</w:t>
      </w:r>
      <w:r w:rsidR="00903A4A" w:rsidRPr="00125081">
        <w:rPr>
          <w:rFonts w:ascii="Times New Roman" w:hAnsi="Times New Roman" w:cs="Times New Roman"/>
          <w:sz w:val="24"/>
          <w:szCs w:val="24"/>
        </w:rPr>
        <w:t xml:space="preserve"> might not accept immediate dealings with certified cheques or bank drafts and for that reason the lawyer might be required to confirm the status of the </w:t>
      </w:r>
      <w:r w:rsidR="00A72E6C">
        <w:rPr>
          <w:rFonts w:ascii="Times New Roman" w:hAnsi="Times New Roman" w:cs="Times New Roman"/>
          <w:sz w:val="24"/>
          <w:szCs w:val="24"/>
        </w:rPr>
        <w:t xml:space="preserve">paper banking </w:t>
      </w:r>
      <w:r w:rsidR="00903A4A" w:rsidRPr="00125081">
        <w:rPr>
          <w:rFonts w:ascii="Times New Roman" w:hAnsi="Times New Roman" w:cs="Times New Roman"/>
          <w:sz w:val="24"/>
          <w:szCs w:val="24"/>
        </w:rPr>
        <w:t>instruments.</w:t>
      </w:r>
    </w:p>
    <w:p w:rsidR="00BC230A" w:rsidRDefault="00BC230A" w:rsidP="000A120C">
      <w:pPr>
        <w:rPr>
          <w:rFonts w:ascii="Times New Roman" w:hAnsi="Times New Roman" w:cs="Times New Roman"/>
          <w:sz w:val="24"/>
          <w:szCs w:val="24"/>
        </w:rPr>
      </w:pPr>
    </w:p>
    <w:p w:rsidR="000A120C" w:rsidRPr="00BC230A" w:rsidRDefault="00BC230A" w:rsidP="00576FB5">
      <w:pPr>
        <w:pStyle w:val="Heading1"/>
      </w:pPr>
      <w:bookmarkStart w:id="102" w:name="_Toc396232930"/>
      <w:r>
        <w:lastRenderedPageBreak/>
        <w:t>Privacy</w:t>
      </w:r>
      <w:bookmarkEnd w:id="102"/>
    </w:p>
    <w:p w:rsidR="000A120C" w:rsidRPr="00BC230A" w:rsidRDefault="000A120C" w:rsidP="00576FB5">
      <w:pPr>
        <w:pStyle w:val="Heading2"/>
      </w:pPr>
      <w:bookmarkStart w:id="103" w:name="_Toc396232931"/>
      <w:r w:rsidRPr="00BC230A">
        <w:t>Statement that information collected will be kept private in accordance with the privacy policy of the</w:t>
      </w:r>
      <w:bookmarkEnd w:id="103"/>
      <w:r w:rsidR="00A72E6C">
        <w:t xml:space="preserve"> lawyer</w:t>
      </w:r>
      <w:r w:rsidRPr="00BC230A">
        <w:t xml:space="preserve"> </w:t>
      </w:r>
      <w:r w:rsidRPr="00BC230A">
        <w:tab/>
      </w:r>
    </w:p>
    <w:p w:rsidR="00903A4A" w:rsidRPr="00125081" w:rsidRDefault="004F5913" w:rsidP="00BC230A">
      <w:pPr>
        <w:ind w:firstLine="720"/>
        <w:rPr>
          <w:rFonts w:ascii="Times New Roman" w:hAnsi="Times New Roman" w:cs="Times New Roman"/>
          <w:sz w:val="24"/>
          <w:szCs w:val="24"/>
        </w:rPr>
      </w:pPr>
      <w:r w:rsidRPr="00125081">
        <w:rPr>
          <w:rFonts w:ascii="Times New Roman" w:hAnsi="Times New Roman" w:cs="Times New Roman"/>
          <w:sz w:val="24"/>
          <w:szCs w:val="24"/>
        </w:rPr>
        <w:t xml:space="preserve">Lawyers are required to keep all information confidential and </w:t>
      </w:r>
      <w:r w:rsidR="00204D55" w:rsidRPr="00125081">
        <w:rPr>
          <w:rFonts w:ascii="Times New Roman" w:hAnsi="Times New Roman" w:cs="Times New Roman"/>
          <w:sz w:val="24"/>
          <w:szCs w:val="24"/>
        </w:rPr>
        <w:t>should</w:t>
      </w:r>
      <w:r w:rsidRPr="00125081">
        <w:rPr>
          <w:rFonts w:ascii="Times New Roman" w:hAnsi="Times New Roman" w:cs="Times New Roman"/>
          <w:sz w:val="24"/>
          <w:szCs w:val="24"/>
        </w:rPr>
        <w:t xml:space="preserve"> have a privacy policy </w:t>
      </w:r>
      <w:r w:rsidR="00FE2AF8" w:rsidRPr="00125081">
        <w:rPr>
          <w:rFonts w:ascii="Times New Roman" w:hAnsi="Times New Roman" w:cs="Times New Roman"/>
          <w:sz w:val="24"/>
          <w:szCs w:val="24"/>
        </w:rPr>
        <w:t>available to</w:t>
      </w:r>
      <w:r w:rsidR="00204D55" w:rsidRPr="00125081">
        <w:rPr>
          <w:rFonts w:ascii="Times New Roman" w:hAnsi="Times New Roman" w:cs="Times New Roman"/>
          <w:sz w:val="24"/>
          <w:szCs w:val="24"/>
        </w:rPr>
        <w:t xml:space="preserve"> their</w:t>
      </w:r>
      <w:r w:rsidR="00FE2AF8" w:rsidRPr="00125081">
        <w:rPr>
          <w:rFonts w:ascii="Times New Roman" w:hAnsi="Times New Roman" w:cs="Times New Roman"/>
          <w:sz w:val="24"/>
          <w:szCs w:val="24"/>
        </w:rPr>
        <w:t xml:space="preserve"> clients</w:t>
      </w:r>
      <w:r w:rsidRPr="00125081">
        <w:rPr>
          <w:rFonts w:ascii="Times New Roman" w:hAnsi="Times New Roman" w:cs="Times New Roman"/>
          <w:sz w:val="24"/>
          <w:szCs w:val="24"/>
        </w:rPr>
        <w:t xml:space="preserve"> confirm</w:t>
      </w:r>
      <w:r w:rsidR="001F6047" w:rsidRPr="00125081">
        <w:rPr>
          <w:rFonts w:ascii="Times New Roman" w:hAnsi="Times New Roman" w:cs="Times New Roman"/>
          <w:sz w:val="24"/>
          <w:szCs w:val="24"/>
        </w:rPr>
        <w:t>ing the extent of the firm’s obligation to keep client information confidential and the purposes for which it may be used.</w:t>
      </w:r>
      <w:r w:rsidRPr="00125081">
        <w:rPr>
          <w:rFonts w:ascii="Times New Roman" w:hAnsi="Times New Roman" w:cs="Times New Roman"/>
          <w:sz w:val="24"/>
          <w:szCs w:val="24"/>
        </w:rPr>
        <w:t xml:space="preserve"> </w:t>
      </w:r>
      <w:r w:rsidR="001F6047" w:rsidRPr="00125081">
        <w:rPr>
          <w:rFonts w:ascii="Times New Roman" w:hAnsi="Times New Roman" w:cs="Times New Roman"/>
          <w:sz w:val="24"/>
          <w:szCs w:val="24"/>
        </w:rPr>
        <w:t xml:space="preserve">(Note </w:t>
      </w:r>
      <w:r w:rsidR="00FE2AF8" w:rsidRPr="00125081">
        <w:rPr>
          <w:rFonts w:ascii="Times New Roman" w:hAnsi="Times New Roman" w:cs="Times New Roman"/>
          <w:sz w:val="24"/>
          <w:szCs w:val="24"/>
        </w:rPr>
        <w:t>PIPEDA requires that organizations carrying on “Commercial Activities” must appoint an Information Officer and publish a p</w:t>
      </w:r>
      <w:r w:rsidR="00204D55" w:rsidRPr="00125081">
        <w:rPr>
          <w:rFonts w:ascii="Times New Roman" w:hAnsi="Times New Roman" w:cs="Times New Roman"/>
          <w:sz w:val="24"/>
          <w:szCs w:val="24"/>
        </w:rPr>
        <w:t xml:space="preserve">rivacy policy.) </w:t>
      </w:r>
    </w:p>
    <w:p w:rsidR="00BC230A" w:rsidRDefault="00BC230A" w:rsidP="000A120C">
      <w:pPr>
        <w:rPr>
          <w:rFonts w:ascii="Times New Roman" w:hAnsi="Times New Roman" w:cs="Times New Roman"/>
          <w:sz w:val="24"/>
          <w:szCs w:val="24"/>
        </w:rPr>
      </w:pPr>
    </w:p>
    <w:p w:rsidR="000A120C" w:rsidRPr="00BC230A" w:rsidRDefault="000A120C" w:rsidP="00576FB5">
      <w:pPr>
        <w:pStyle w:val="Heading2"/>
      </w:pPr>
      <w:bookmarkStart w:id="104" w:name="_Toc396232932"/>
      <w:r w:rsidRPr="00BC230A">
        <w:t>Advise how a copy</w:t>
      </w:r>
      <w:r w:rsidR="00BC230A">
        <w:t xml:space="preserve"> of the policy may be obtained</w:t>
      </w:r>
      <w:bookmarkEnd w:id="104"/>
    </w:p>
    <w:p w:rsidR="00204D55" w:rsidRPr="00125081" w:rsidRDefault="00204D55" w:rsidP="00BC230A">
      <w:pPr>
        <w:ind w:firstLine="720"/>
        <w:rPr>
          <w:rFonts w:ascii="Times New Roman" w:hAnsi="Times New Roman" w:cs="Times New Roman"/>
          <w:sz w:val="24"/>
          <w:szCs w:val="24"/>
        </w:rPr>
      </w:pPr>
      <w:r w:rsidRPr="00125081">
        <w:rPr>
          <w:rFonts w:ascii="Times New Roman" w:hAnsi="Times New Roman" w:cs="Times New Roman"/>
          <w:sz w:val="24"/>
          <w:szCs w:val="24"/>
        </w:rPr>
        <w:t>If it is not readily apparent from the materials provided to you by your lawyer, you may ask them for a copy of their privacy policy.</w:t>
      </w:r>
    </w:p>
    <w:p w:rsidR="00BC230A" w:rsidRDefault="00BC230A" w:rsidP="000A120C">
      <w:pPr>
        <w:rPr>
          <w:rFonts w:ascii="Times New Roman" w:hAnsi="Times New Roman" w:cs="Times New Roman"/>
          <w:sz w:val="24"/>
          <w:szCs w:val="24"/>
        </w:rPr>
      </w:pPr>
    </w:p>
    <w:p w:rsidR="000A120C" w:rsidRPr="00BC230A" w:rsidRDefault="00BC230A" w:rsidP="00576FB5">
      <w:pPr>
        <w:pStyle w:val="Heading1"/>
      </w:pPr>
      <w:bookmarkStart w:id="105" w:name="_Toc396232933"/>
      <w:r>
        <w:t>Identity</w:t>
      </w:r>
      <w:bookmarkEnd w:id="105"/>
    </w:p>
    <w:p w:rsidR="000A120C" w:rsidRPr="00BC230A" w:rsidRDefault="000A120C" w:rsidP="00576FB5">
      <w:pPr>
        <w:pStyle w:val="Heading2"/>
      </w:pPr>
      <w:bookmarkStart w:id="106" w:name="_Toc396232934"/>
      <w:r w:rsidRPr="00BC230A">
        <w:t>All Buyers will be required to provide photo identification</w:t>
      </w:r>
      <w:bookmarkEnd w:id="106"/>
    </w:p>
    <w:p w:rsidR="004F5913" w:rsidRPr="00125081" w:rsidRDefault="004F5913" w:rsidP="00BC230A">
      <w:pPr>
        <w:ind w:firstLine="720"/>
        <w:rPr>
          <w:rFonts w:ascii="Times New Roman" w:hAnsi="Times New Roman" w:cs="Times New Roman"/>
          <w:sz w:val="24"/>
          <w:szCs w:val="24"/>
        </w:rPr>
      </w:pPr>
      <w:r w:rsidRPr="00125081">
        <w:rPr>
          <w:rFonts w:ascii="Times New Roman" w:hAnsi="Times New Roman" w:cs="Times New Roman"/>
          <w:sz w:val="24"/>
          <w:szCs w:val="24"/>
        </w:rPr>
        <w:t>The Law Society of Upper Canada, the lawyer’s licensing authority, requires that every lawyer confirm the client’s identity, whether or not they have known each other for a long period of time.  Clients will be required to produce their driver’s licence or other forms of identification for the lawyer to examine and retain a copy for the lawyer’s records.  This is a government regulation.  Please bring adequate identification the first time you meet with the lawyer or attend the lawyer’s office.</w:t>
      </w:r>
    </w:p>
    <w:p w:rsidR="001D5017" w:rsidRPr="00125081" w:rsidRDefault="00D46444" w:rsidP="00BC230A">
      <w:pPr>
        <w:ind w:firstLine="720"/>
        <w:rPr>
          <w:rFonts w:ascii="Times New Roman" w:hAnsi="Times New Roman" w:cs="Times New Roman"/>
          <w:sz w:val="24"/>
          <w:szCs w:val="24"/>
        </w:rPr>
      </w:pPr>
      <w:r w:rsidRPr="00125081">
        <w:rPr>
          <w:rFonts w:ascii="Times New Roman" w:hAnsi="Times New Roman" w:cs="Times New Roman"/>
          <w:sz w:val="24"/>
          <w:szCs w:val="24"/>
        </w:rPr>
        <w:t xml:space="preserve">Often the identity requirements </w:t>
      </w:r>
      <w:r w:rsidR="00A72E6C">
        <w:rPr>
          <w:rFonts w:ascii="Times New Roman" w:hAnsi="Times New Roman" w:cs="Times New Roman"/>
          <w:sz w:val="24"/>
          <w:szCs w:val="24"/>
        </w:rPr>
        <w:t xml:space="preserve">lf the lenders </w:t>
      </w:r>
      <w:r w:rsidRPr="00125081">
        <w:rPr>
          <w:rFonts w:ascii="Times New Roman" w:hAnsi="Times New Roman" w:cs="Times New Roman"/>
          <w:sz w:val="24"/>
          <w:szCs w:val="24"/>
        </w:rPr>
        <w:t>are more onerous than the professional responsibility requirements.  Your lawyer will advise you what forms of identification will be acceptable.</w:t>
      </w:r>
      <w:r w:rsidRPr="00125081">
        <w:rPr>
          <w:rFonts w:ascii="Times New Roman" w:hAnsi="Times New Roman" w:cs="Times New Roman"/>
          <w:sz w:val="24"/>
          <w:szCs w:val="24"/>
        </w:rPr>
        <w:tab/>
      </w:r>
      <w:r w:rsidR="000A120C" w:rsidRPr="00125081">
        <w:rPr>
          <w:rFonts w:ascii="Times New Roman" w:hAnsi="Times New Roman" w:cs="Times New Roman"/>
          <w:sz w:val="24"/>
          <w:szCs w:val="24"/>
        </w:rPr>
        <w:tab/>
      </w:r>
      <w:r w:rsidR="000A120C" w:rsidRPr="00125081">
        <w:rPr>
          <w:rFonts w:ascii="Times New Roman" w:hAnsi="Times New Roman" w:cs="Times New Roman"/>
          <w:sz w:val="24"/>
          <w:szCs w:val="24"/>
        </w:rPr>
        <w:tab/>
      </w:r>
      <w:r w:rsidR="000A120C" w:rsidRPr="00125081">
        <w:rPr>
          <w:rFonts w:ascii="Times New Roman" w:hAnsi="Times New Roman" w:cs="Times New Roman"/>
          <w:sz w:val="24"/>
          <w:szCs w:val="24"/>
        </w:rPr>
        <w:tab/>
      </w:r>
      <w:r w:rsidR="000A120C" w:rsidRPr="00125081">
        <w:rPr>
          <w:rFonts w:ascii="Times New Roman" w:hAnsi="Times New Roman" w:cs="Times New Roman"/>
          <w:sz w:val="24"/>
          <w:szCs w:val="24"/>
        </w:rPr>
        <w:tab/>
      </w:r>
      <w:r w:rsidR="000A120C" w:rsidRPr="00125081">
        <w:rPr>
          <w:rFonts w:ascii="Times New Roman" w:hAnsi="Times New Roman" w:cs="Times New Roman"/>
          <w:sz w:val="24"/>
          <w:szCs w:val="24"/>
        </w:rPr>
        <w:tab/>
      </w:r>
      <w:r w:rsidR="000A120C" w:rsidRPr="00125081">
        <w:rPr>
          <w:rFonts w:ascii="Times New Roman" w:hAnsi="Times New Roman" w:cs="Times New Roman"/>
          <w:sz w:val="24"/>
          <w:szCs w:val="24"/>
        </w:rPr>
        <w:tab/>
      </w:r>
      <w:r w:rsidR="000A120C" w:rsidRPr="00125081">
        <w:rPr>
          <w:rFonts w:ascii="Times New Roman" w:hAnsi="Times New Roman" w:cs="Times New Roman"/>
          <w:sz w:val="24"/>
          <w:szCs w:val="24"/>
        </w:rPr>
        <w:tab/>
      </w:r>
    </w:p>
    <w:p w:rsidR="00BC230A" w:rsidRDefault="00BC230A" w:rsidP="007D2CDC">
      <w:pPr>
        <w:rPr>
          <w:rFonts w:ascii="Times New Roman" w:hAnsi="Times New Roman" w:cs="Times New Roman"/>
          <w:b/>
          <w:sz w:val="24"/>
          <w:szCs w:val="24"/>
        </w:rPr>
      </w:pPr>
    </w:p>
    <w:p w:rsidR="00787A80" w:rsidRPr="00125081" w:rsidRDefault="00787A80" w:rsidP="00576FB5">
      <w:pPr>
        <w:pStyle w:val="Heading1"/>
      </w:pPr>
      <w:bookmarkStart w:id="107" w:name="_Toc396232936"/>
      <w:r w:rsidRPr="00125081">
        <w:t>Other Potential Issues</w:t>
      </w:r>
      <w:bookmarkEnd w:id="107"/>
    </w:p>
    <w:p w:rsidR="00787A80" w:rsidRPr="00125081" w:rsidRDefault="00787A80" w:rsidP="00FD3458">
      <w:pPr>
        <w:spacing w:line="360" w:lineRule="auto"/>
        <w:rPr>
          <w:rFonts w:ascii="Times New Roman" w:hAnsi="Times New Roman" w:cs="Times New Roman"/>
          <w:b/>
          <w:sz w:val="24"/>
          <w:szCs w:val="24"/>
        </w:rPr>
      </w:pPr>
      <w:bookmarkStart w:id="108" w:name="_Toc396232937"/>
      <w:r w:rsidRPr="00576FB5">
        <w:rPr>
          <w:rStyle w:val="Heading2Char"/>
        </w:rPr>
        <w:t>Private or Community Well &amp; Septic System</w:t>
      </w:r>
      <w:bookmarkEnd w:id="108"/>
      <w:r w:rsidR="007D2CDC" w:rsidRPr="00125081">
        <w:rPr>
          <w:rFonts w:ascii="Times New Roman" w:hAnsi="Times New Roman" w:cs="Times New Roman"/>
          <w:b/>
          <w:sz w:val="24"/>
          <w:szCs w:val="24"/>
        </w:rPr>
        <w:t xml:space="preserve"> </w:t>
      </w:r>
      <w:r w:rsidR="007D2CDC" w:rsidRPr="00125081">
        <w:rPr>
          <w:rFonts w:ascii="Times New Roman" w:hAnsi="Times New Roman" w:cs="Times New Roman"/>
          <w:sz w:val="24"/>
          <w:szCs w:val="24"/>
        </w:rPr>
        <w:t xml:space="preserve">- </w:t>
      </w:r>
      <w:r w:rsidRPr="00125081">
        <w:rPr>
          <w:rFonts w:ascii="Times New Roman" w:hAnsi="Times New Roman" w:cs="Times New Roman"/>
          <w:sz w:val="24"/>
          <w:szCs w:val="24"/>
        </w:rPr>
        <w:t xml:space="preserve">Water and sewer services may not be provided by the municipality for some </w:t>
      </w:r>
      <w:r w:rsidR="00A72E6C">
        <w:rPr>
          <w:rFonts w:ascii="Times New Roman" w:hAnsi="Times New Roman" w:cs="Times New Roman"/>
          <w:sz w:val="24"/>
          <w:szCs w:val="24"/>
        </w:rPr>
        <w:t>p</w:t>
      </w:r>
      <w:r w:rsidRPr="00125081">
        <w:rPr>
          <w:rFonts w:ascii="Times New Roman" w:hAnsi="Times New Roman" w:cs="Times New Roman"/>
          <w:sz w:val="24"/>
          <w:szCs w:val="24"/>
        </w:rPr>
        <w:t>roperties.  Instead, the water may be supplied by a private or community well.  Waste sewer services may be accommodated through a private septic system.   Any well and septic system would require some investigation prior to closing.</w:t>
      </w:r>
    </w:p>
    <w:p w:rsidR="00787A80" w:rsidRPr="00125081" w:rsidRDefault="00787A80" w:rsidP="007D2CDC">
      <w:pPr>
        <w:spacing w:line="360" w:lineRule="auto"/>
        <w:rPr>
          <w:rFonts w:ascii="Times New Roman" w:hAnsi="Times New Roman" w:cs="Times New Roman"/>
          <w:b/>
          <w:sz w:val="24"/>
          <w:szCs w:val="24"/>
        </w:rPr>
      </w:pPr>
      <w:bookmarkStart w:id="109" w:name="_Toc396232938"/>
      <w:r w:rsidRPr="00576FB5">
        <w:rPr>
          <w:rStyle w:val="Heading2Char"/>
        </w:rPr>
        <w:lastRenderedPageBreak/>
        <w:t>Income Tax Implications</w:t>
      </w:r>
      <w:bookmarkEnd w:id="109"/>
      <w:r w:rsidR="00FD3458" w:rsidRPr="00125081">
        <w:rPr>
          <w:rFonts w:ascii="Times New Roman" w:hAnsi="Times New Roman" w:cs="Times New Roman"/>
          <w:b/>
          <w:sz w:val="24"/>
          <w:szCs w:val="24"/>
        </w:rPr>
        <w:t xml:space="preserve"> </w:t>
      </w:r>
      <w:r w:rsidR="00FD3458" w:rsidRPr="00125081">
        <w:rPr>
          <w:rFonts w:ascii="Times New Roman" w:hAnsi="Times New Roman" w:cs="Times New Roman"/>
          <w:sz w:val="24"/>
          <w:szCs w:val="24"/>
        </w:rPr>
        <w:t>-</w:t>
      </w:r>
      <w:r w:rsidR="00FD3458" w:rsidRPr="00125081">
        <w:rPr>
          <w:rFonts w:ascii="Times New Roman" w:hAnsi="Times New Roman" w:cs="Times New Roman"/>
          <w:b/>
          <w:sz w:val="24"/>
          <w:szCs w:val="24"/>
        </w:rPr>
        <w:t xml:space="preserve"> </w:t>
      </w:r>
      <w:r w:rsidRPr="00125081">
        <w:rPr>
          <w:rFonts w:ascii="Times New Roman" w:hAnsi="Times New Roman" w:cs="Times New Roman"/>
          <w:b/>
          <w:sz w:val="24"/>
          <w:szCs w:val="24"/>
        </w:rPr>
        <w:t>I</w:t>
      </w:r>
      <w:r w:rsidRPr="00125081">
        <w:rPr>
          <w:rFonts w:ascii="Times New Roman" w:hAnsi="Times New Roman" w:cs="Times New Roman"/>
          <w:sz w:val="24"/>
          <w:szCs w:val="24"/>
        </w:rPr>
        <w:t xml:space="preserve">ncome tax implications may arise from the purchase.  There may be a question of whether the </w:t>
      </w:r>
      <w:r w:rsidR="00A72E6C">
        <w:rPr>
          <w:rFonts w:ascii="Times New Roman" w:hAnsi="Times New Roman" w:cs="Times New Roman"/>
          <w:sz w:val="24"/>
          <w:szCs w:val="24"/>
        </w:rPr>
        <w:t>p</w:t>
      </w:r>
      <w:r w:rsidRPr="00125081">
        <w:rPr>
          <w:rFonts w:ascii="Times New Roman" w:hAnsi="Times New Roman" w:cs="Times New Roman"/>
          <w:sz w:val="24"/>
          <w:szCs w:val="24"/>
        </w:rPr>
        <w:t>roperty is a principal residence especially if there are multiple Buyers.  Issues also arise if Buyers are non-residents of Canada.  If Sellers are non-residents of Canada or expect to become non-residents of Canada immediately following closing</w:t>
      </w:r>
      <w:r w:rsidR="00A72E6C">
        <w:rPr>
          <w:rFonts w:ascii="Times New Roman" w:hAnsi="Times New Roman" w:cs="Times New Roman"/>
          <w:sz w:val="24"/>
          <w:szCs w:val="24"/>
        </w:rPr>
        <w:t>,</w:t>
      </w:r>
      <w:r w:rsidRPr="00125081">
        <w:rPr>
          <w:rFonts w:ascii="Times New Roman" w:hAnsi="Times New Roman" w:cs="Times New Roman"/>
          <w:sz w:val="24"/>
          <w:szCs w:val="24"/>
        </w:rPr>
        <w:t xml:space="preserve"> there are issues Buyers must address to protect themselves.</w:t>
      </w:r>
      <w:r w:rsidR="00D46444" w:rsidRPr="00125081">
        <w:rPr>
          <w:rFonts w:ascii="Times New Roman" w:hAnsi="Times New Roman" w:cs="Times New Roman"/>
          <w:b/>
          <w:sz w:val="24"/>
          <w:szCs w:val="24"/>
        </w:rPr>
        <w:t xml:space="preserve"> </w:t>
      </w:r>
      <w:r w:rsidR="00D46444" w:rsidRPr="00125081">
        <w:rPr>
          <w:rFonts w:ascii="Times New Roman" w:hAnsi="Times New Roman" w:cs="Times New Roman"/>
          <w:sz w:val="24"/>
          <w:szCs w:val="24"/>
        </w:rPr>
        <w:t xml:space="preserve"> If this is relevant to your transaction, speak to your lawyer early to discuss </w:t>
      </w:r>
      <w:r w:rsidR="00A72E6C">
        <w:rPr>
          <w:rFonts w:ascii="Times New Roman" w:hAnsi="Times New Roman" w:cs="Times New Roman"/>
          <w:sz w:val="24"/>
          <w:szCs w:val="24"/>
        </w:rPr>
        <w:t xml:space="preserve">any </w:t>
      </w:r>
      <w:r w:rsidR="00D46444" w:rsidRPr="00125081">
        <w:rPr>
          <w:rFonts w:ascii="Times New Roman" w:hAnsi="Times New Roman" w:cs="Times New Roman"/>
          <w:sz w:val="24"/>
          <w:szCs w:val="24"/>
        </w:rPr>
        <w:t xml:space="preserve">impact this </w:t>
      </w:r>
      <w:r w:rsidR="00A72E6C">
        <w:rPr>
          <w:rFonts w:ascii="Times New Roman" w:hAnsi="Times New Roman" w:cs="Times New Roman"/>
          <w:sz w:val="24"/>
          <w:szCs w:val="24"/>
        </w:rPr>
        <w:t xml:space="preserve">may </w:t>
      </w:r>
      <w:r w:rsidR="00D46444" w:rsidRPr="00125081">
        <w:rPr>
          <w:rFonts w:ascii="Times New Roman" w:hAnsi="Times New Roman" w:cs="Times New Roman"/>
          <w:sz w:val="24"/>
          <w:szCs w:val="24"/>
        </w:rPr>
        <w:t>have.</w:t>
      </w:r>
    </w:p>
    <w:p w:rsidR="00787A80" w:rsidRPr="00125081" w:rsidRDefault="00787A80" w:rsidP="007D2CDC">
      <w:pPr>
        <w:spacing w:line="360" w:lineRule="auto"/>
        <w:rPr>
          <w:rFonts w:ascii="Times New Roman" w:hAnsi="Times New Roman" w:cs="Times New Roman"/>
          <w:b/>
          <w:sz w:val="24"/>
          <w:szCs w:val="24"/>
        </w:rPr>
      </w:pPr>
      <w:bookmarkStart w:id="110" w:name="_Toc396232939"/>
      <w:r w:rsidRPr="00576FB5">
        <w:rPr>
          <w:rStyle w:val="Heading2Char"/>
        </w:rPr>
        <w:t xml:space="preserve">Recreational </w:t>
      </w:r>
      <w:r w:rsidR="00B00CCA">
        <w:rPr>
          <w:rStyle w:val="Heading2Char"/>
        </w:rPr>
        <w:t>f</w:t>
      </w:r>
      <w:r w:rsidRPr="00576FB5">
        <w:rPr>
          <w:rStyle w:val="Heading2Char"/>
        </w:rPr>
        <w:t>acilities</w:t>
      </w:r>
      <w:bookmarkEnd w:id="110"/>
      <w:r w:rsidR="00FD3458" w:rsidRPr="00125081">
        <w:rPr>
          <w:rFonts w:ascii="Times New Roman" w:hAnsi="Times New Roman" w:cs="Times New Roman"/>
          <w:b/>
          <w:sz w:val="24"/>
          <w:szCs w:val="24"/>
        </w:rPr>
        <w:t xml:space="preserve"> </w:t>
      </w:r>
      <w:r w:rsidR="00FD3458" w:rsidRPr="00125081">
        <w:rPr>
          <w:rFonts w:ascii="Times New Roman" w:hAnsi="Times New Roman" w:cs="Times New Roman"/>
          <w:sz w:val="24"/>
          <w:szCs w:val="24"/>
        </w:rPr>
        <w:t>-</w:t>
      </w:r>
      <w:r w:rsidR="00FD3458" w:rsidRPr="00125081">
        <w:rPr>
          <w:rFonts w:ascii="Times New Roman" w:hAnsi="Times New Roman" w:cs="Times New Roman"/>
          <w:b/>
          <w:sz w:val="24"/>
          <w:szCs w:val="24"/>
        </w:rPr>
        <w:t xml:space="preserve"> </w:t>
      </w:r>
      <w:r w:rsidRPr="00125081">
        <w:rPr>
          <w:rFonts w:ascii="Times New Roman" w:hAnsi="Times New Roman" w:cs="Times New Roman"/>
          <w:sz w:val="24"/>
          <w:szCs w:val="24"/>
        </w:rPr>
        <w:t>Recreational facilities and their use must be checked carefully.  There may be governing documents to review such as management agreements (setting out the terms of how the asset is to be looked after), joint use agreements (setting out the terms under which other condominium corporations m</w:t>
      </w:r>
      <w:r w:rsidR="00D46444" w:rsidRPr="00125081">
        <w:rPr>
          <w:rFonts w:ascii="Times New Roman" w:hAnsi="Times New Roman" w:cs="Times New Roman"/>
          <w:sz w:val="24"/>
          <w:szCs w:val="24"/>
        </w:rPr>
        <w:t>ay be allowed to use the asset),</w:t>
      </w:r>
      <w:r w:rsidRPr="00125081">
        <w:rPr>
          <w:rFonts w:ascii="Times New Roman" w:hAnsi="Times New Roman" w:cs="Times New Roman"/>
          <w:sz w:val="24"/>
          <w:szCs w:val="24"/>
        </w:rPr>
        <w:t xml:space="preserve"> </w:t>
      </w:r>
      <w:r w:rsidR="00632181">
        <w:rPr>
          <w:rFonts w:ascii="Times New Roman" w:hAnsi="Times New Roman" w:cs="Times New Roman"/>
          <w:sz w:val="24"/>
          <w:szCs w:val="24"/>
        </w:rPr>
        <w:t>Rules</w:t>
      </w:r>
      <w:r w:rsidRPr="00125081">
        <w:rPr>
          <w:rFonts w:ascii="Times New Roman" w:hAnsi="Times New Roman" w:cs="Times New Roman"/>
          <w:sz w:val="24"/>
          <w:szCs w:val="24"/>
        </w:rPr>
        <w:t xml:space="preserve"> and regulations</w:t>
      </w:r>
      <w:r w:rsidR="00B00CCA">
        <w:rPr>
          <w:rFonts w:ascii="Times New Roman" w:hAnsi="Times New Roman" w:cs="Times New Roman"/>
        </w:rPr>
        <w:t>,</w:t>
      </w:r>
      <w:r w:rsidR="00D46444" w:rsidRPr="00125081">
        <w:rPr>
          <w:rFonts w:ascii="Times New Roman" w:hAnsi="Times New Roman" w:cs="Times New Roman"/>
        </w:rPr>
        <w:t xml:space="preserve"> </w:t>
      </w:r>
      <w:r w:rsidR="00D46444" w:rsidRPr="00125081">
        <w:rPr>
          <w:rFonts w:ascii="Times New Roman" w:hAnsi="Times New Roman" w:cs="Times New Roman"/>
          <w:sz w:val="24"/>
          <w:szCs w:val="24"/>
        </w:rPr>
        <w:t>and potentially prohibitions on its use – i.e. for tenants</w:t>
      </w:r>
      <w:r w:rsidRPr="00125081">
        <w:rPr>
          <w:rFonts w:ascii="Times New Roman" w:hAnsi="Times New Roman" w:cs="Times New Roman"/>
          <w:sz w:val="24"/>
          <w:szCs w:val="24"/>
        </w:rPr>
        <w:t xml:space="preserve">.  It is important to check that the recreational facility asset is registered in </w:t>
      </w:r>
      <w:r w:rsidR="00B00CCA">
        <w:rPr>
          <w:rFonts w:ascii="Times New Roman" w:hAnsi="Times New Roman" w:cs="Times New Roman"/>
          <w:sz w:val="24"/>
          <w:szCs w:val="24"/>
        </w:rPr>
        <w:t xml:space="preserve">the name of the </w:t>
      </w:r>
      <w:r w:rsidRPr="00125081">
        <w:rPr>
          <w:rFonts w:ascii="Times New Roman" w:hAnsi="Times New Roman" w:cs="Times New Roman"/>
          <w:sz w:val="24"/>
          <w:szCs w:val="24"/>
        </w:rPr>
        <w:t xml:space="preserve">appropriate </w:t>
      </w:r>
      <w:r w:rsidR="00B00CCA">
        <w:rPr>
          <w:rFonts w:ascii="Times New Roman" w:hAnsi="Times New Roman" w:cs="Times New Roman"/>
          <w:sz w:val="24"/>
          <w:szCs w:val="24"/>
        </w:rPr>
        <w:t>entity</w:t>
      </w:r>
      <w:r w:rsidRPr="00125081">
        <w:rPr>
          <w:rFonts w:ascii="Times New Roman" w:hAnsi="Times New Roman" w:cs="Times New Roman"/>
          <w:sz w:val="24"/>
          <w:szCs w:val="24"/>
        </w:rPr>
        <w:t xml:space="preserve"> and does not remain registered in the name of the original builder/developer.</w:t>
      </w:r>
    </w:p>
    <w:p w:rsidR="00787A80" w:rsidRPr="00125081" w:rsidRDefault="00787A80" w:rsidP="007D2CDC">
      <w:pPr>
        <w:spacing w:line="360" w:lineRule="auto"/>
        <w:rPr>
          <w:rFonts w:ascii="Times New Roman" w:hAnsi="Times New Roman" w:cs="Times New Roman"/>
          <w:b/>
          <w:sz w:val="24"/>
          <w:szCs w:val="24"/>
        </w:rPr>
      </w:pPr>
      <w:bookmarkStart w:id="111" w:name="_Toc396232940"/>
      <w:r w:rsidRPr="00576FB5">
        <w:rPr>
          <w:rStyle w:val="Heading2Char"/>
        </w:rPr>
        <w:t xml:space="preserve">Assumed </w:t>
      </w:r>
      <w:r w:rsidR="00B00CCA">
        <w:rPr>
          <w:rStyle w:val="Heading2Char"/>
        </w:rPr>
        <w:t>f</w:t>
      </w:r>
      <w:r w:rsidRPr="00576FB5">
        <w:rPr>
          <w:rStyle w:val="Heading2Char"/>
        </w:rPr>
        <w:t xml:space="preserve">inancial </w:t>
      </w:r>
      <w:r w:rsidR="00B00CCA">
        <w:rPr>
          <w:rStyle w:val="Heading2Char"/>
        </w:rPr>
        <w:t>o</w:t>
      </w:r>
      <w:r w:rsidRPr="00576FB5">
        <w:rPr>
          <w:rStyle w:val="Heading2Char"/>
        </w:rPr>
        <w:t>bligations</w:t>
      </w:r>
      <w:bookmarkEnd w:id="111"/>
      <w:r w:rsidR="00FD3458" w:rsidRPr="00125081">
        <w:rPr>
          <w:rFonts w:ascii="Times New Roman" w:hAnsi="Times New Roman" w:cs="Times New Roman"/>
          <w:b/>
          <w:sz w:val="24"/>
          <w:szCs w:val="24"/>
        </w:rPr>
        <w:t xml:space="preserve"> </w:t>
      </w:r>
      <w:r w:rsidR="00FD3458" w:rsidRPr="00125081">
        <w:rPr>
          <w:rFonts w:ascii="Times New Roman" w:hAnsi="Times New Roman" w:cs="Times New Roman"/>
          <w:sz w:val="24"/>
          <w:szCs w:val="24"/>
        </w:rPr>
        <w:t>-</w:t>
      </w:r>
      <w:r w:rsidR="00FD3458" w:rsidRPr="00125081">
        <w:rPr>
          <w:rFonts w:ascii="Times New Roman" w:hAnsi="Times New Roman" w:cs="Times New Roman"/>
          <w:b/>
          <w:sz w:val="24"/>
          <w:szCs w:val="24"/>
        </w:rPr>
        <w:t xml:space="preserve"> </w:t>
      </w:r>
      <w:r w:rsidRPr="00125081">
        <w:rPr>
          <w:rFonts w:ascii="Times New Roman" w:hAnsi="Times New Roman" w:cs="Times New Roman"/>
          <w:sz w:val="24"/>
          <w:szCs w:val="24"/>
        </w:rPr>
        <w:t xml:space="preserve">Financial obligations Buyers will assume from Sellers must be discussed and understood thoroughly before closing.  Some of these obligations will involve some investigation and may include: hot water tank, </w:t>
      </w:r>
      <w:r w:rsidR="007D240C">
        <w:rPr>
          <w:rFonts w:ascii="Times New Roman" w:hAnsi="Times New Roman" w:cs="Times New Roman"/>
          <w:sz w:val="24"/>
          <w:szCs w:val="24"/>
        </w:rPr>
        <w:t>security</w:t>
      </w:r>
      <w:r w:rsidRPr="00125081">
        <w:rPr>
          <w:rFonts w:ascii="Times New Roman" w:hAnsi="Times New Roman" w:cs="Times New Roman"/>
          <w:sz w:val="24"/>
          <w:szCs w:val="24"/>
        </w:rPr>
        <w:t xml:space="preserve"> system, solar panel generation agreement,</w:t>
      </w:r>
      <w:r w:rsidR="00D46444" w:rsidRPr="00125081">
        <w:rPr>
          <w:rFonts w:ascii="Times New Roman" w:hAnsi="Times New Roman" w:cs="Times New Roman"/>
          <w:sz w:val="24"/>
          <w:szCs w:val="24"/>
        </w:rPr>
        <w:t xml:space="preserve"> HVAC, </w:t>
      </w:r>
      <w:r w:rsidRPr="00125081">
        <w:rPr>
          <w:rFonts w:ascii="Times New Roman" w:hAnsi="Times New Roman" w:cs="Times New Roman"/>
          <w:sz w:val="24"/>
          <w:szCs w:val="24"/>
        </w:rPr>
        <w:t>etc.</w:t>
      </w:r>
    </w:p>
    <w:p w:rsidR="00787A80" w:rsidRPr="00125081" w:rsidRDefault="00787A80" w:rsidP="007D2CDC">
      <w:pPr>
        <w:spacing w:line="360" w:lineRule="auto"/>
        <w:rPr>
          <w:rFonts w:ascii="Times New Roman" w:hAnsi="Times New Roman" w:cs="Times New Roman"/>
          <w:b/>
          <w:sz w:val="24"/>
          <w:szCs w:val="24"/>
        </w:rPr>
      </w:pPr>
      <w:bookmarkStart w:id="112" w:name="_Toc396232941"/>
      <w:r w:rsidRPr="00576FB5">
        <w:rPr>
          <w:rStyle w:val="Heading2Char"/>
        </w:rPr>
        <w:t>Assigned Warranties</w:t>
      </w:r>
      <w:bookmarkEnd w:id="112"/>
      <w:r w:rsidR="00FD3458" w:rsidRPr="00125081">
        <w:rPr>
          <w:rFonts w:ascii="Times New Roman" w:hAnsi="Times New Roman" w:cs="Times New Roman"/>
          <w:sz w:val="24"/>
          <w:szCs w:val="24"/>
        </w:rPr>
        <w:t xml:space="preserve"> </w:t>
      </w:r>
      <w:r w:rsidR="00B00CCA">
        <w:rPr>
          <w:rFonts w:ascii="Times New Roman" w:hAnsi="Times New Roman" w:cs="Times New Roman"/>
          <w:sz w:val="24"/>
          <w:szCs w:val="24"/>
        </w:rPr>
        <w:t>–</w:t>
      </w:r>
      <w:r w:rsidR="00FD3458" w:rsidRPr="00125081">
        <w:rPr>
          <w:rFonts w:ascii="Times New Roman" w:hAnsi="Times New Roman" w:cs="Times New Roman"/>
          <w:sz w:val="24"/>
          <w:szCs w:val="24"/>
        </w:rPr>
        <w:t xml:space="preserve"> </w:t>
      </w:r>
      <w:r w:rsidR="00B00CCA">
        <w:rPr>
          <w:rFonts w:ascii="Times New Roman" w:hAnsi="Times New Roman" w:cs="Times New Roman"/>
          <w:sz w:val="24"/>
          <w:szCs w:val="24"/>
        </w:rPr>
        <w:t>Service or product w</w:t>
      </w:r>
      <w:r w:rsidRPr="00125081">
        <w:rPr>
          <w:rFonts w:ascii="Times New Roman" w:hAnsi="Times New Roman" w:cs="Times New Roman"/>
          <w:sz w:val="24"/>
          <w:szCs w:val="24"/>
        </w:rPr>
        <w:t xml:space="preserve">arranties that have not expired may be transferable to Buyers.  Some warranties may include: appliances, work done, major fixtures, etc. </w:t>
      </w:r>
    </w:p>
    <w:p w:rsidR="007D240C" w:rsidRDefault="007D240C" w:rsidP="00FD3458">
      <w:pPr>
        <w:spacing w:line="360" w:lineRule="auto"/>
        <w:rPr>
          <w:rFonts w:ascii="Times New Roman" w:hAnsi="Times New Roman" w:cs="Times New Roman"/>
          <w:b/>
          <w:sz w:val="24"/>
          <w:szCs w:val="24"/>
        </w:rPr>
      </w:pPr>
    </w:p>
    <w:p w:rsidR="00787A80" w:rsidRPr="00125081" w:rsidRDefault="00787A80" w:rsidP="00576FB5">
      <w:pPr>
        <w:pStyle w:val="Heading2"/>
      </w:pPr>
      <w:bookmarkStart w:id="113" w:name="_Toc396232942"/>
      <w:r w:rsidRPr="00125081">
        <w:t>Closing</w:t>
      </w:r>
      <w:bookmarkEnd w:id="113"/>
    </w:p>
    <w:p w:rsidR="00787A80" w:rsidRPr="00125081" w:rsidRDefault="00787A80" w:rsidP="007D2CDC">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The closing of the </w:t>
      </w:r>
      <w:r w:rsidR="006B12B2" w:rsidRPr="00125081">
        <w:rPr>
          <w:rFonts w:ascii="Times New Roman" w:hAnsi="Times New Roman" w:cs="Times New Roman"/>
          <w:sz w:val="24"/>
          <w:szCs w:val="24"/>
        </w:rPr>
        <w:t>condominium</w:t>
      </w:r>
      <w:r w:rsidRPr="00125081">
        <w:rPr>
          <w:rFonts w:ascii="Times New Roman" w:hAnsi="Times New Roman" w:cs="Times New Roman"/>
          <w:sz w:val="24"/>
          <w:szCs w:val="24"/>
        </w:rPr>
        <w:t xml:space="preserve"> purchase is the official time when ownership passes to the Buyer and the Seller is paid the agreed upon amount.</w:t>
      </w:r>
      <w:r w:rsidR="00D46444" w:rsidRPr="00125081">
        <w:rPr>
          <w:rFonts w:ascii="Times New Roman" w:hAnsi="Times New Roman" w:cs="Times New Roman"/>
          <w:sz w:val="24"/>
          <w:szCs w:val="24"/>
        </w:rPr>
        <w:t xml:space="preserve">  In Ontario, the registration system is typically available </w:t>
      </w:r>
      <w:r w:rsidR="007D240C">
        <w:rPr>
          <w:rFonts w:ascii="Times New Roman" w:hAnsi="Times New Roman" w:cs="Times New Roman"/>
          <w:sz w:val="24"/>
          <w:szCs w:val="24"/>
        </w:rPr>
        <w:t>between 9:00</w:t>
      </w:r>
      <w:r w:rsidR="00B00CCA">
        <w:rPr>
          <w:rFonts w:ascii="Times New Roman" w:hAnsi="Times New Roman" w:cs="Times New Roman"/>
          <w:sz w:val="24"/>
          <w:szCs w:val="24"/>
        </w:rPr>
        <w:t xml:space="preserve"> a.m.</w:t>
      </w:r>
      <w:r w:rsidR="007D240C">
        <w:rPr>
          <w:rFonts w:ascii="Times New Roman" w:hAnsi="Times New Roman" w:cs="Times New Roman"/>
          <w:sz w:val="24"/>
          <w:szCs w:val="24"/>
        </w:rPr>
        <w:t xml:space="preserve"> and</w:t>
      </w:r>
      <w:r w:rsidR="00D46444" w:rsidRPr="00125081">
        <w:rPr>
          <w:rFonts w:ascii="Times New Roman" w:hAnsi="Times New Roman" w:cs="Times New Roman"/>
          <w:sz w:val="24"/>
          <w:szCs w:val="24"/>
        </w:rPr>
        <w:t xml:space="preserve"> 5:00 pm </w:t>
      </w:r>
      <w:r w:rsidR="00B00CCA">
        <w:rPr>
          <w:rFonts w:ascii="Times New Roman" w:hAnsi="Times New Roman" w:cs="Times New Roman"/>
          <w:sz w:val="24"/>
          <w:szCs w:val="24"/>
        </w:rPr>
        <w:t xml:space="preserve">on </w:t>
      </w:r>
      <w:r w:rsidR="005D4071" w:rsidRPr="00125081">
        <w:rPr>
          <w:rFonts w:ascii="Times New Roman" w:hAnsi="Times New Roman" w:cs="Times New Roman"/>
          <w:sz w:val="24"/>
          <w:szCs w:val="24"/>
        </w:rPr>
        <w:t xml:space="preserve">weekdays </w:t>
      </w:r>
      <w:r w:rsidR="00B00CCA">
        <w:rPr>
          <w:rFonts w:ascii="Times New Roman" w:hAnsi="Times New Roman" w:cs="Times New Roman"/>
          <w:sz w:val="24"/>
          <w:szCs w:val="24"/>
        </w:rPr>
        <w:t>(</w:t>
      </w:r>
      <w:r w:rsidR="00D46444" w:rsidRPr="00125081">
        <w:rPr>
          <w:rFonts w:ascii="Times New Roman" w:hAnsi="Times New Roman" w:cs="Times New Roman"/>
          <w:sz w:val="24"/>
          <w:szCs w:val="24"/>
        </w:rPr>
        <w:t xml:space="preserve">therefore closings must occur </w:t>
      </w:r>
      <w:r w:rsidR="007D240C">
        <w:rPr>
          <w:rFonts w:ascii="Times New Roman" w:hAnsi="Times New Roman" w:cs="Times New Roman"/>
          <w:sz w:val="24"/>
          <w:szCs w:val="24"/>
        </w:rPr>
        <w:t>within</w:t>
      </w:r>
      <w:r w:rsidR="00D46444" w:rsidRPr="00125081">
        <w:rPr>
          <w:rFonts w:ascii="Times New Roman" w:hAnsi="Times New Roman" w:cs="Times New Roman"/>
          <w:sz w:val="24"/>
          <w:szCs w:val="24"/>
        </w:rPr>
        <w:t xml:space="preserve"> th</w:t>
      </w:r>
      <w:r w:rsidR="007D240C">
        <w:rPr>
          <w:rFonts w:ascii="Times New Roman" w:hAnsi="Times New Roman" w:cs="Times New Roman"/>
          <w:sz w:val="24"/>
          <w:szCs w:val="24"/>
        </w:rPr>
        <w:t>ose</w:t>
      </w:r>
      <w:r w:rsidR="00D46444" w:rsidRPr="00125081">
        <w:rPr>
          <w:rFonts w:ascii="Times New Roman" w:hAnsi="Times New Roman" w:cs="Times New Roman"/>
          <w:sz w:val="24"/>
          <w:szCs w:val="24"/>
        </w:rPr>
        <w:t xml:space="preserve"> time</w:t>
      </w:r>
      <w:r w:rsidR="007D240C">
        <w:rPr>
          <w:rFonts w:ascii="Times New Roman" w:hAnsi="Times New Roman" w:cs="Times New Roman"/>
          <w:sz w:val="24"/>
          <w:szCs w:val="24"/>
        </w:rPr>
        <w:t>s</w:t>
      </w:r>
      <w:r w:rsidR="00B00CCA">
        <w:rPr>
          <w:rFonts w:ascii="Times New Roman" w:hAnsi="Times New Roman" w:cs="Times New Roman"/>
          <w:sz w:val="24"/>
          <w:szCs w:val="24"/>
        </w:rPr>
        <w:t>)</w:t>
      </w:r>
      <w:r w:rsidR="005D4071" w:rsidRPr="00125081">
        <w:rPr>
          <w:rFonts w:ascii="Times New Roman" w:hAnsi="Times New Roman" w:cs="Times New Roman"/>
          <w:sz w:val="24"/>
          <w:szCs w:val="24"/>
        </w:rPr>
        <w:t>.</w:t>
      </w:r>
      <w:r w:rsidR="00D46444" w:rsidRPr="00125081">
        <w:rPr>
          <w:rFonts w:ascii="Times New Roman" w:hAnsi="Times New Roman" w:cs="Times New Roman"/>
          <w:sz w:val="24"/>
          <w:szCs w:val="24"/>
        </w:rPr>
        <w:t xml:space="preserve">  </w:t>
      </w:r>
      <w:r w:rsidR="005D4071" w:rsidRPr="00125081">
        <w:rPr>
          <w:rFonts w:ascii="Times New Roman" w:hAnsi="Times New Roman" w:cs="Times New Roman"/>
          <w:sz w:val="24"/>
          <w:szCs w:val="24"/>
        </w:rPr>
        <w:t>In th</w:t>
      </w:r>
      <w:r w:rsidR="00B00CCA">
        <w:rPr>
          <w:rFonts w:ascii="Times New Roman" w:hAnsi="Times New Roman" w:cs="Times New Roman"/>
          <w:sz w:val="24"/>
          <w:szCs w:val="24"/>
        </w:rPr>
        <w:t>e</w:t>
      </w:r>
      <w:r w:rsidR="005D4071" w:rsidRPr="00125081">
        <w:rPr>
          <w:rFonts w:ascii="Times New Roman" w:hAnsi="Times New Roman" w:cs="Times New Roman"/>
          <w:sz w:val="24"/>
          <w:szCs w:val="24"/>
        </w:rPr>
        <w:t xml:space="preserve"> event </w:t>
      </w:r>
      <w:r w:rsidR="00B00CCA">
        <w:rPr>
          <w:rFonts w:ascii="Times New Roman" w:hAnsi="Times New Roman" w:cs="Times New Roman"/>
          <w:sz w:val="24"/>
          <w:szCs w:val="24"/>
        </w:rPr>
        <w:t xml:space="preserve">that, </w:t>
      </w:r>
      <w:r w:rsidR="00B00CCA" w:rsidRPr="00125081">
        <w:rPr>
          <w:rFonts w:ascii="Times New Roman" w:hAnsi="Times New Roman" w:cs="Times New Roman"/>
          <w:sz w:val="24"/>
          <w:szCs w:val="24"/>
        </w:rPr>
        <w:t xml:space="preserve">Buyers and Sellers </w:t>
      </w:r>
      <w:r w:rsidR="00B00CCA">
        <w:rPr>
          <w:rFonts w:ascii="Times New Roman" w:hAnsi="Times New Roman" w:cs="Times New Roman"/>
          <w:sz w:val="24"/>
          <w:szCs w:val="24"/>
        </w:rPr>
        <w:t>are</w:t>
      </w:r>
      <w:r w:rsidR="00B00CCA" w:rsidRPr="00125081">
        <w:rPr>
          <w:rFonts w:ascii="Times New Roman" w:hAnsi="Times New Roman" w:cs="Times New Roman"/>
          <w:sz w:val="24"/>
          <w:szCs w:val="24"/>
        </w:rPr>
        <w:t xml:space="preserve"> not be able to complete the transaction on the assigned day</w:t>
      </w:r>
      <w:r w:rsidR="00B00CCA">
        <w:rPr>
          <w:rFonts w:ascii="Times New Roman" w:hAnsi="Times New Roman" w:cs="Times New Roman"/>
          <w:sz w:val="24"/>
          <w:szCs w:val="24"/>
        </w:rPr>
        <w:t xml:space="preserve">, </w:t>
      </w:r>
      <w:r w:rsidR="005D4071" w:rsidRPr="00125081">
        <w:rPr>
          <w:rFonts w:ascii="Times New Roman" w:hAnsi="Times New Roman" w:cs="Times New Roman"/>
          <w:sz w:val="24"/>
          <w:szCs w:val="24"/>
        </w:rPr>
        <w:t>special arrangements for possession and an extension of the closing will need to be negotiated.</w:t>
      </w:r>
    </w:p>
    <w:p w:rsidR="00787A80" w:rsidRPr="00125081" w:rsidRDefault="00787A80" w:rsidP="007D2CDC">
      <w:pPr>
        <w:spacing w:line="360" w:lineRule="auto"/>
        <w:rPr>
          <w:rFonts w:ascii="Times New Roman" w:hAnsi="Times New Roman" w:cs="Times New Roman"/>
          <w:b/>
          <w:sz w:val="24"/>
          <w:szCs w:val="24"/>
        </w:rPr>
      </w:pPr>
    </w:p>
    <w:p w:rsidR="00787A80" w:rsidRPr="00125081" w:rsidRDefault="00787A80" w:rsidP="00576FB5">
      <w:pPr>
        <w:pStyle w:val="Heading2"/>
      </w:pPr>
      <w:bookmarkStart w:id="114" w:name="_Toc396232943"/>
      <w:r w:rsidRPr="00125081">
        <w:lastRenderedPageBreak/>
        <w:t xml:space="preserve">Delivery of </w:t>
      </w:r>
      <w:r w:rsidR="00485ED8">
        <w:t>k</w:t>
      </w:r>
      <w:r w:rsidRPr="00125081">
        <w:t>eys</w:t>
      </w:r>
      <w:bookmarkEnd w:id="114"/>
    </w:p>
    <w:p w:rsidR="00787A80" w:rsidRPr="00125081" w:rsidRDefault="00787A80" w:rsidP="007D2CDC">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Officially, keys are delivered at the closing of the transaction.  Unlike other jurisdictions, in Ontario Buyers and Sellers do not attend at the closing of the transaction.  The lawyers and their staff oversee the closing of the transaction.  Keys delivered to lawyers are released to Buyers following the successful closing</w:t>
      </w:r>
      <w:r w:rsidR="005D4071" w:rsidRPr="00125081">
        <w:rPr>
          <w:rFonts w:ascii="Times New Roman" w:hAnsi="Times New Roman" w:cs="Times New Roman"/>
          <w:sz w:val="24"/>
          <w:szCs w:val="24"/>
        </w:rPr>
        <w:t xml:space="preserve">, which </w:t>
      </w:r>
      <w:r w:rsidRPr="00125081">
        <w:rPr>
          <w:rFonts w:ascii="Times New Roman" w:hAnsi="Times New Roman" w:cs="Times New Roman"/>
          <w:sz w:val="24"/>
          <w:szCs w:val="24"/>
        </w:rPr>
        <w:t xml:space="preserve">may not </w:t>
      </w:r>
      <w:r w:rsidR="005D4071" w:rsidRPr="00125081">
        <w:rPr>
          <w:rFonts w:ascii="Times New Roman" w:hAnsi="Times New Roman" w:cs="Times New Roman"/>
          <w:sz w:val="24"/>
          <w:szCs w:val="24"/>
        </w:rPr>
        <w:t>occur</w:t>
      </w:r>
      <w:r w:rsidRPr="00125081">
        <w:rPr>
          <w:rFonts w:ascii="Times New Roman" w:hAnsi="Times New Roman" w:cs="Times New Roman"/>
          <w:sz w:val="24"/>
          <w:szCs w:val="24"/>
        </w:rPr>
        <w:t xml:space="preserve"> until 5:00 p.m. on the day of closing.</w:t>
      </w:r>
      <w:r w:rsidR="005D4071" w:rsidRPr="00125081">
        <w:rPr>
          <w:rFonts w:ascii="Times New Roman" w:hAnsi="Times New Roman" w:cs="Times New Roman"/>
          <w:sz w:val="24"/>
          <w:szCs w:val="24"/>
        </w:rPr>
        <w:t xml:space="preserve">  Buyers need to have a discussion with their lawyer as to when they can pick up their keys.</w:t>
      </w:r>
    </w:p>
    <w:p w:rsidR="00787A80" w:rsidRPr="00125081" w:rsidRDefault="00787A80" w:rsidP="007D2CDC">
      <w:pPr>
        <w:spacing w:line="360" w:lineRule="auto"/>
        <w:rPr>
          <w:rFonts w:ascii="Times New Roman" w:hAnsi="Times New Roman" w:cs="Times New Roman"/>
          <w:sz w:val="24"/>
          <w:szCs w:val="24"/>
        </w:rPr>
      </w:pPr>
    </w:p>
    <w:p w:rsidR="00787A80" w:rsidRPr="00125081" w:rsidRDefault="00787A80" w:rsidP="00576FB5">
      <w:pPr>
        <w:pStyle w:val="Heading2"/>
      </w:pPr>
      <w:bookmarkStart w:id="115" w:name="_Toc396232944"/>
      <w:r w:rsidRPr="00125081">
        <w:t>Elevator</w:t>
      </w:r>
      <w:bookmarkEnd w:id="115"/>
    </w:p>
    <w:p w:rsidR="00787A80" w:rsidRPr="00125081" w:rsidRDefault="00787A80" w:rsidP="007D2CDC">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Access to the </w:t>
      </w:r>
      <w:r w:rsidR="00485ED8">
        <w:rPr>
          <w:rFonts w:ascii="Times New Roman" w:hAnsi="Times New Roman" w:cs="Times New Roman"/>
          <w:sz w:val="24"/>
          <w:szCs w:val="24"/>
        </w:rPr>
        <w:t>p</w:t>
      </w:r>
      <w:r w:rsidRPr="00125081">
        <w:rPr>
          <w:rFonts w:ascii="Times New Roman" w:hAnsi="Times New Roman" w:cs="Times New Roman"/>
          <w:sz w:val="24"/>
          <w:szCs w:val="24"/>
        </w:rPr>
        <w:t xml:space="preserve">roperty may be </w:t>
      </w:r>
      <w:r w:rsidR="005D4071" w:rsidRPr="00125081">
        <w:rPr>
          <w:rFonts w:ascii="Times New Roman" w:hAnsi="Times New Roman" w:cs="Times New Roman"/>
          <w:sz w:val="24"/>
          <w:szCs w:val="24"/>
        </w:rPr>
        <w:t xml:space="preserve">by </w:t>
      </w:r>
      <w:r w:rsidRPr="00125081">
        <w:rPr>
          <w:rFonts w:ascii="Times New Roman" w:hAnsi="Times New Roman" w:cs="Times New Roman"/>
          <w:sz w:val="24"/>
          <w:szCs w:val="24"/>
        </w:rPr>
        <w:t>way of an elevator.  Use of the elevator by Buyers to move their furniture and other belongings m</w:t>
      </w:r>
      <w:r w:rsidR="007D240C">
        <w:rPr>
          <w:rFonts w:ascii="Times New Roman" w:hAnsi="Times New Roman" w:cs="Times New Roman"/>
          <w:sz w:val="24"/>
          <w:szCs w:val="24"/>
        </w:rPr>
        <w:t>ight have to</w:t>
      </w:r>
      <w:r w:rsidRPr="00125081">
        <w:rPr>
          <w:rFonts w:ascii="Times New Roman" w:hAnsi="Times New Roman" w:cs="Times New Roman"/>
          <w:sz w:val="24"/>
          <w:szCs w:val="24"/>
        </w:rPr>
        <w:t xml:space="preserve"> be scheduled ahead of time with the manager of the condominium corporation.</w:t>
      </w:r>
      <w:r w:rsidR="005D4071" w:rsidRPr="00125081">
        <w:rPr>
          <w:rFonts w:ascii="Times New Roman" w:hAnsi="Times New Roman" w:cs="Times New Roman"/>
          <w:sz w:val="24"/>
          <w:szCs w:val="24"/>
        </w:rPr>
        <w:t xml:space="preserve">  There may be a damage deposit that is required and there may be restrictions on days and time that the elevator may be booked.</w:t>
      </w:r>
      <w:r w:rsidR="007D240C">
        <w:rPr>
          <w:rFonts w:ascii="Times New Roman" w:hAnsi="Times New Roman" w:cs="Times New Roman"/>
          <w:sz w:val="24"/>
          <w:szCs w:val="24"/>
        </w:rPr>
        <w:t xml:space="preserve">  </w:t>
      </w:r>
      <w:r w:rsidR="00485ED8">
        <w:rPr>
          <w:rFonts w:ascii="Times New Roman" w:hAnsi="Times New Roman" w:cs="Times New Roman"/>
          <w:sz w:val="24"/>
          <w:szCs w:val="24"/>
        </w:rPr>
        <w:t xml:space="preserve">Buyers should </w:t>
      </w:r>
      <w:r w:rsidR="007D240C">
        <w:rPr>
          <w:rFonts w:ascii="Times New Roman" w:hAnsi="Times New Roman" w:cs="Times New Roman"/>
          <w:sz w:val="24"/>
          <w:szCs w:val="24"/>
        </w:rPr>
        <w:t xml:space="preserve">call </w:t>
      </w:r>
      <w:r w:rsidR="00485ED8">
        <w:rPr>
          <w:rFonts w:ascii="Times New Roman" w:hAnsi="Times New Roman" w:cs="Times New Roman"/>
          <w:sz w:val="24"/>
          <w:szCs w:val="24"/>
        </w:rPr>
        <w:t>their</w:t>
      </w:r>
      <w:r w:rsidR="007D240C">
        <w:rPr>
          <w:rFonts w:ascii="Times New Roman" w:hAnsi="Times New Roman" w:cs="Times New Roman"/>
          <w:sz w:val="24"/>
          <w:szCs w:val="24"/>
        </w:rPr>
        <w:t xml:space="preserve"> property manager for all moving details.</w:t>
      </w:r>
    </w:p>
    <w:p w:rsidR="00787A80" w:rsidRPr="00125081" w:rsidRDefault="00787A80" w:rsidP="007D240C">
      <w:pPr>
        <w:spacing w:line="360" w:lineRule="auto"/>
        <w:rPr>
          <w:rFonts w:ascii="Times New Roman" w:hAnsi="Times New Roman" w:cs="Times New Roman"/>
          <w:sz w:val="24"/>
          <w:szCs w:val="24"/>
        </w:rPr>
      </w:pPr>
    </w:p>
    <w:p w:rsidR="00787A80" w:rsidRPr="00125081" w:rsidRDefault="007D240C" w:rsidP="00576FB5">
      <w:pPr>
        <w:pStyle w:val="Heading2"/>
      </w:pPr>
      <w:bookmarkStart w:id="116" w:name="_Toc396232945"/>
      <w:r>
        <w:t xml:space="preserve">Security </w:t>
      </w:r>
      <w:r w:rsidR="00485ED8">
        <w:t>s</w:t>
      </w:r>
      <w:r>
        <w:t>ystem</w:t>
      </w:r>
      <w:bookmarkEnd w:id="116"/>
    </w:p>
    <w:p w:rsidR="00787A80" w:rsidRPr="00125081" w:rsidRDefault="007D240C" w:rsidP="007D2CDC">
      <w:pPr>
        <w:spacing w:line="360" w:lineRule="auto"/>
        <w:ind w:firstLine="720"/>
        <w:rPr>
          <w:rFonts w:ascii="Times New Roman" w:hAnsi="Times New Roman" w:cs="Times New Roman"/>
          <w:sz w:val="24"/>
          <w:szCs w:val="24"/>
        </w:rPr>
      </w:pPr>
      <w:r>
        <w:rPr>
          <w:rFonts w:ascii="Times New Roman" w:hAnsi="Times New Roman" w:cs="Times New Roman"/>
          <w:sz w:val="24"/>
          <w:szCs w:val="24"/>
        </w:rPr>
        <w:t>Buyers who assume a security</w:t>
      </w:r>
      <w:r w:rsidR="00787A80" w:rsidRPr="00125081">
        <w:rPr>
          <w:rFonts w:ascii="Times New Roman" w:hAnsi="Times New Roman" w:cs="Times New Roman"/>
          <w:sz w:val="24"/>
          <w:szCs w:val="24"/>
        </w:rPr>
        <w:t xml:space="preserve"> system must obtain the </w:t>
      </w:r>
      <w:r>
        <w:rPr>
          <w:rFonts w:ascii="Times New Roman" w:hAnsi="Times New Roman" w:cs="Times New Roman"/>
          <w:sz w:val="24"/>
          <w:szCs w:val="24"/>
        </w:rPr>
        <w:t>c</w:t>
      </w:r>
      <w:r w:rsidR="00787A80" w:rsidRPr="00125081">
        <w:rPr>
          <w:rFonts w:ascii="Times New Roman" w:hAnsi="Times New Roman" w:cs="Times New Roman"/>
          <w:sz w:val="24"/>
          <w:szCs w:val="24"/>
        </w:rPr>
        <w:t xml:space="preserve">ode prior to </w:t>
      </w:r>
      <w:r w:rsidR="00485ED8">
        <w:rPr>
          <w:rFonts w:ascii="Times New Roman" w:hAnsi="Times New Roman" w:cs="Times New Roman"/>
          <w:sz w:val="24"/>
          <w:szCs w:val="24"/>
        </w:rPr>
        <w:t>closing in order to access the p</w:t>
      </w:r>
      <w:r w:rsidR="00787A80" w:rsidRPr="00125081">
        <w:rPr>
          <w:rFonts w:ascii="Times New Roman" w:hAnsi="Times New Roman" w:cs="Times New Roman"/>
          <w:sz w:val="24"/>
          <w:szCs w:val="24"/>
        </w:rPr>
        <w:t xml:space="preserve">roperty once ownership has been transferred or arrangements must be made to have the alarm turned off.  Thorough knowledge of the </w:t>
      </w:r>
      <w:r>
        <w:rPr>
          <w:rFonts w:ascii="Times New Roman" w:hAnsi="Times New Roman" w:cs="Times New Roman"/>
          <w:sz w:val="24"/>
          <w:szCs w:val="24"/>
        </w:rPr>
        <w:t xml:space="preserve">security </w:t>
      </w:r>
      <w:r w:rsidR="00787A80" w:rsidRPr="00125081">
        <w:rPr>
          <w:rFonts w:ascii="Times New Roman" w:hAnsi="Times New Roman" w:cs="Times New Roman"/>
          <w:sz w:val="24"/>
          <w:szCs w:val="24"/>
        </w:rPr>
        <w:t xml:space="preserve">system and terms of service </w:t>
      </w:r>
      <w:r w:rsidR="00485ED8">
        <w:rPr>
          <w:rFonts w:ascii="Times New Roman" w:hAnsi="Times New Roman" w:cs="Times New Roman"/>
          <w:sz w:val="24"/>
          <w:szCs w:val="24"/>
        </w:rPr>
        <w:t xml:space="preserve">of the </w:t>
      </w:r>
      <w:r w:rsidR="00787A80" w:rsidRPr="00125081">
        <w:rPr>
          <w:rFonts w:ascii="Times New Roman" w:hAnsi="Times New Roman" w:cs="Times New Roman"/>
          <w:sz w:val="24"/>
          <w:szCs w:val="24"/>
        </w:rPr>
        <w:t xml:space="preserve">delivery company will be an asset in the operation of the </w:t>
      </w:r>
      <w:r>
        <w:rPr>
          <w:rFonts w:ascii="Times New Roman" w:hAnsi="Times New Roman" w:cs="Times New Roman"/>
          <w:sz w:val="24"/>
          <w:szCs w:val="24"/>
        </w:rPr>
        <w:t>security</w:t>
      </w:r>
      <w:r w:rsidR="00787A80" w:rsidRPr="00125081">
        <w:rPr>
          <w:rFonts w:ascii="Times New Roman" w:hAnsi="Times New Roman" w:cs="Times New Roman"/>
          <w:sz w:val="24"/>
          <w:szCs w:val="24"/>
        </w:rPr>
        <w:t xml:space="preserve"> system.  Buyers </w:t>
      </w:r>
      <w:r>
        <w:rPr>
          <w:rFonts w:ascii="Times New Roman" w:hAnsi="Times New Roman" w:cs="Times New Roman"/>
          <w:sz w:val="24"/>
          <w:szCs w:val="24"/>
        </w:rPr>
        <w:t xml:space="preserve">should change the code(s) upon taking possession and </w:t>
      </w:r>
      <w:r w:rsidR="00787A80" w:rsidRPr="00125081">
        <w:rPr>
          <w:rFonts w:ascii="Times New Roman" w:hAnsi="Times New Roman" w:cs="Times New Roman"/>
          <w:sz w:val="24"/>
          <w:szCs w:val="24"/>
        </w:rPr>
        <w:t xml:space="preserve">choose their own “code word” with the service provider in case the alarm is set off accidentally and to prevent a costly visit from the local police authority hoping to stop a robbery in progress.  </w:t>
      </w:r>
    </w:p>
    <w:p w:rsidR="00787A80" w:rsidRPr="00125081" w:rsidRDefault="00787A80" w:rsidP="007D2CDC">
      <w:pPr>
        <w:spacing w:line="360" w:lineRule="auto"/>
        <w:rPr>
          <w:rFonts w:ascii="Times New Roman" w:hAnsi="Times New Roman" w:cs="Times New Roman"/>
          <w:sz w:val="24"/>
          <w:szCs w:val="24"/>
        </w:rPr>
      </w:pPr>
    </w:p>
    <w:p w:rsidR="00787A80" w:rsidRPr="00125081" w:rsidRDefault="00787A80" w:rsidP="00576FB5">
      <w:pPr>
        <w:pStyle w:val="Heading2"/>
      </w:pPr>
      <w:bookmarkStart w:id="117" w:name="_Toc396232946"/>
      <w:r w:rsidRPr="00125081">
        <w:t>Up-</w:t>
      </w:r>
      <w:r w:rsidR="00485ED8">
        <w:t>d</w:t>
      </w:r>
      <w:r w:rsidRPr="00125081">
        <w:t xml:space="preserve">ated </w:t>
      </w:r>
      <w:r w:rsidR="00485ED8">
        <w:t>s</w:t>
      </w:r>
      <w:r w:rsidRPr="00125081">
        <w:t xml:space="preserve">tatus </w:t>
      </w:r>
      <w:r w:rsidR="00485ED8">
        <w:t>c</w:t>
      </w:r>
      <w:r w:rsidRPr="00125081">
        <w:t>ertificate</w:t>
      </w:r>
      <w:bookmarkEnd w:id="117"/>
    </w:p>
    <w:p w:rsidR="00787A80" w:rsidRPr="00125081" w:rsidRDefault="00787A80" w:rsidP="007D2CDC">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 xml:space="preserve">Status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s may become stale dated between the date of delivery and the official closing date.  It may become necessary to order a fresh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or have the stale dated </w:t>
      </w:r>
      <w:r w:rsidR="003A2FC6">
        <w:rPr>
          <w:rFonts w:ascii="Times New Roman" w:hAnsi="Times New Roman" w:cs="Times New Roman"/>
          <w:sz w:val="24"/>
          <w:szCs w:val="24"/>
        </w:rPr>
        <w:t>status</w:t>
      </w:r>
      <w:r w:rsidRPr="00125081">
        <w:rPr>
          <w:rFonts w:ascii="Times New Roman" w:hAnsi="Times New Roman" w:cs="Times New Roman"/>
          <w:sz w:val="24"/>
          <w:szCs w:val="24"/>
        </w:rPr>
        <w:t xml:space="preserve"> </w:t>
      </w:r>
      <w:r w:rsidR="003A2FC6">
        <w:rPr>
          <w:rFonts w:ascii="Times New Roman" w:hAnsi="Times New Roman" w:cs="Times New Roman"/>
          <w:sz w:val="24"/>
          <w:szCs w:val="24"/>
        </w:rPr>
        <w:t>certificate</w:t>
      </w:r>
      <w:r w:rsidRPr="00125081">
        <w:rPr>
          <w:rFonts w:ascii="Times New Roman" w:hAnsi="Times New Roman" w:cs="Times New Roman"/>
          <w:sz w:val="24"/>
          <w:szCs w:val="24"/>
        </w:rPr>
        <w:t xml:space="preserve"> up-dated in an acceptable manner.</w:t>
      </w:r>
      <w:r w:rsidR="00485ED8">
        <w:rPr>
          <w:rFonts w:ascii="Times New Roman" w:hAnsi="Times New Roman" w:cs="Times New Roman"/>
          <w:sz w:val="24"/>
          <w:szCs w:val="24"/>
        </w:rPr>
        <w:t xml:space="preserve">  Consult your lawyer to confirm.</w:t>
      </w:r>
    </w:p>
    <w:p w:rsidR="00787A80" w:rsidRPr="00125081" w:rsidRDefault="00787A80" w:rsidP="007D2CDC">
      <w:pPr>
        <w:spacing w:line="360" w:lineRule="auto"/>
        <w:ind w:firstLine="720"/>
        <w:rPr>
          <w:rFonts w:ascii="Times New Roman" w:hAnsi="Times New Roman" w:cs="Times New Roman"/>
          <w:sz w:val="24"/>
          <w:szCs w:val="24"/>
        </w:rPr>
      </w:pPr>
    </w:p>
    <w:p w:rsidR="00787A80" w:rsidRPr="007D240C" w:rsidRDefault="00787A80" w:rsidP="00576FB5">
      <w:pPr>
        <w:pStyle w:val="Heading2"/>
      </w:pPr>
      <w:bookmarkStart w:id="118" w:name="_Toc396232947"/>
      <w:r w:rsidRPr="007D240C">
        <w:t>Document Registration Agreement</w:t>
      </w:r>
      <w:bookmarkEnd w:id="118"/>
      <w:r w:rsidRPr="007D240C">
        <w:t xml:space="preserve"> </w:t>
      </w:r>
    </w:p>
    <w:p w:rsidR="00787A80" w:rsidRPr="00125081" w:rsidRDefault="005D4071" w:rsidP="00265A38">
      <w:pPr>
        <w:spacing w:line="360" w:lineRule="auto"/>
        <w:ind w:firstLine="720"/>
        <w:rPr>
          <w:rFonts w:ascii="Times New Roman" w:hAnsi="Times New Roman" w:cs="Times New Roman"/>
          <w:sz w:val="24"/>
          <w:szCs w:val="24"/>
        </w:rPr>
      </w:pPr>
      <w:r w:rsidRPr="007D240C">
        <w:rPr>
          <w:rFonts w:ascii="Times New Roman" w:hAnsi="Times New Roman" w:cs="Times New Roman"/>
          <w:sz w:val="24"/>
          <w:szCs w:val="24"/>
        </w:rPr>
        <w:t>The APS signed by the Sellers and Buyers provides that the closing will be in accordance with the standard Document Registration Agreement which i</w:t>
      </w:r>
      <w:r w:rsidR="00265A38" w:rsidRPr="007D240C">
        <w:rPr>
          <w:rFonts w:ascii="Times New Roman" w:hAnsi="Times New Roman" w:cs="Times New Roman"/>
          <w:sz w:val="24"/>
          <w:szCs w:val="24"/>
        </w:rPr>
        <w:t>m</w:t>
      </w:r>
      <w:r w:rsidRPr="007D240C">
        <w:rPr>
          <w:rFonts w:ascii="Times New Roman" w:hAnsi="Times New Roman" w:cs="Times New Roman"/>
          <w:sz w:val="24"/>
          <w:szCs w:val="24"/>
        </w:rPr>
        <w:t>po</w:t>
      </w:r>
      <w:r w:rsidR="00265A38" w:rsidRPr="007D240C">
        <w:rPr>
          <w:rFonts w:ascii="Times New Roman" w:hAnsi="Times New Roman" w:cs="Times New Roman"/>
          <w:sz w:val="24"/>
          <w:szCs w:val="24"/>
        </w:rPr>
        <w:t>se</w:t>
      </w:r>
      <w:r w:rsidRPr="007D240C">
        <w:rPr>
          <w:rFonts w:ascii="Times New Roman" w:hAnsi="Times New Roman" w:cs="Times New Roman"/>
          <w:sz w:val="24"/>
          <w:szCs w:val="24"/>
        </w:rPr>
        <w:t>s various terms</w:t>
      </w:r>
      <w:r w:rsidR="00265A38" w:rsidRPr="007D240C">
        <w:rPr>
          <w:rFonts w:ascii="Times New Roman" w:hAnsi="Times New Roman" w:cs="Times New Roman"/>
          <w:sz w:val="24"/>
          <w:szCs w:val="24"/>
        </w:rPr>
        <w:t xml:space="preserve"> and conditions for the closing.</w:t>
      </w:r>
    </w:p>
    <w:p w:rsidR="007D240C" w:rsidRDefault="007D240C" w:rsidP="00FD3458">
      <w:pPr>
        <w:spacing w:line="360" w:lineRule="auto"/>
        <w:rPr>
          <w:rFonts w:ascii="Times New Roman" w:hAnsi="Times New Roman" w:cs="Times New Roman"/>
          <w:sz w:val="24"/>
          <w:szCs w:val="24"/>
        </w:rPr>
      </w:pPr>
    </w:p>
    <w:p w:rsidR="00787A80" w:rsidRPr="00125081" w:rsidRDefault="00787A80" w:rsidP="00576FB5">
      <w:pPr>
        <w:pStyle w:val="Heading2"/>
      </w:pPr>
      <w:bookmarkStart w:id="119" w:name="_Toc396232948"/>
      <w:r w:rsidRPr="00125081">
        <w:t>Acknowledgement and Direction</w:t>
      </w:r>
      <w:bookmarkEnd w:id="119"/>
    </w:p>
    <w:p w:rsidR="00787A80" w:rsidRPr="00125081" w:rsidRDefault="00787A80" w:rsidP="007D2CDC">
      <w:pPr>
        <w:spacing w:line="360" w:lineRule="auto"/>
        <w:ind w:firstLine="720"/>
        <w:rPr>
          <w:rFonts w:ascii="Times New Roman" w:hAnsi="Times New Roman" w:cs="Times New Roman"/>
          <w:sz w:val="24"/>
          <w:szCs w:val="24"/>
        </w:rPr>
      </w:pPr>
      <w:r w:rsidRPr="00125081">
        <w:rPr>
          <w:rFonts w:ascii="Times New Roman" w:hAnsi="Times New Roman" w:cs="Times New Roman"/>
          <w:sz w:val="24"/>
          <w:szCs w:val="24"/>
        </w:rPr>
        <w:t>In Ontario</w:t>
      </w:r>
      <w:r w:rsidR="00F227F0">
        <w:rPr>
          <w:rFonts w:ascii="Times New Roman" w:hAnsi="Times New Roman" w:cs="Times New Roman"/>
          <w:sz w:val="24"/>
          <w:szCs w:val="24"/>
        </w:rPr>
        <w:t>,</w:t>
      </w:r>
      <w:r w:rsidRPr="00125081">
        <w:rPr>
          <w:rFonts w:ascii="Times New Roman" w:hAnsi="Times New Roman" w:cs="Times New Roman"/>
          <w:sz w:val="24"/>
          <w:szCs w:val="24"/>
        </w:rPr>
        <w:t xml:space="preserve"> land documents are registered electronically</w:t>
      </w:r>
      <w:r w:rsidR="00F227F0">
        <w:rPr>
          <w:rFonts w:ascii="Times New Roman" w:hAnsi="Times New Roman" w:cs="Times New Roman"/>
          <w:sz w:val="24"/>
          <w:szCs w:val="24"/>
        </w:rPr>
        <w:t xml:space="preserve"> and </w:t>
      </w:r>
      <w:r w:rsidRPr="00125081">
        <w:rPr>
          <w:rFonts w:ascii="Times New Roman" w:hAnsi="Times New Roman" w:cs="Times New Roman"/>
          <w:sz w:val="24"/>
          <w:szCs w:val="24"/>
        </w:rPr>
        <w:t>lawyers electronically sign documents on behalf of their clients.  Buyers and Sellers will sign a paper document called an Authorization and Direction which allows lawyers to sign electronically on behalf of their clients.</w:t>
      </w:r>
    </w:p>
    <w:p w:rsidR="00787A80" w:rsidRPr="00125081" w:rsidRDefault="00787A80" w:rsidP="00787A80">
      <w:pPr>
        <w:spacing w:line="360" w:lineRule="auto"/>
        <w:rPr>
          <w:rFonts w:ascii="Times New Roman" w:hAnsi="Times New Roman" w:cs="Times New Roman"/>
          <w:b/>
        </w:rPr>
      </w:pPr>
    </w:p>
    <w:p w:rsidR="00787A80" w:rsidRPr="00383F5A" w:rsidRDefault="007D240C" w:rsidP="00AC2370">
      <w:pPr>
        <w:pStyle w:val="Heading1"/>
      </w:pPr>
      <w:bookmarkStart w:id="120" w:name="_Toc396232949"/>
      <w:r w:rsidRPr="00383F5A">
        <w:t>FEEDBACK BUTTON</w:t>
      </w:r>
      <w:bookmarkEnd w:id="120"/>
      <w:r w:rsidR="00787A80" w:rsidRPr="00383F5A">
        <w:br w:type="page"/>
      </w:r>
    </w:p>
    <w:p w:rsidR="00787A80" w:rsidRPr="00125081" w:rsidRDefault="00787A80" w:rsidP="00787A80">
      <w:pPr>
        <w:rPr>
          <w:rFonts w:ascii="Times New Roman" w:hAnsi="Times New Roman" w:cs="Times New Roman"/>
        </w:rPr>
      </w:pPr>
    </w:p>
    <w:p w:rsidR="00787A80" w:rsidRPr="00125081" w:rsidRDefault="00787A80" w:rsidP="00AC2370">
      <w:pPr>
        <w:pStyle w:val="Heading1"/>
      </w:pPr>
      <w:bookmarkStart w:id="121" w:name="_Toc396232950"/>
      <w:r w:rsidRPr="00125081">
        <w:t>Schedule A</w:t>
      </w:r>
      <w:bookmarkEnd w:id="121"/>
    </w:p>
    <w:p w:rsidR="00787A80" w:rsidRPr="00125081" w:rsidRDefault="00787A80" w:rsidP="00AC2370">
      <w:pPr>
        <w:pStyle w:val="Heading2"/>
      </w:pPr>
      <w:bookmarkStart w:id="122" w:name="_Toc396232951"/>
      <w:r w:rsidRPr="00125081">
        <w:t>Definitions</w:t>
      </w:r>
      <w:bookmarkEnd w:id="122"/>
    </w:p>
    <w:p w:rsidR="00383F5A" w:rsidRDefault="00383F5A" w:rsidP="00383F5A">
      <w:pPr>
        <w:rPr>
          <w:rFonts w:ascii="Times New Roman" w:hAnsi="Times New Roman" w:cs="Times New Roman"/>
        </w:rPr>
      </w:pPr>
    </w:p>
    <w:p w:rsidR="00383F5A" w:rsidRPr="00137FBC" w:rsidRDefault="00383F5A" w:rsidP="00383F5A">
      <w:pPr>
        <w:rPr>
          <w:rFonts w:ascii="Times New Roman" w:hAnsi="Times New Roman" w:cs="Times New Roman"/>
          <w:sz w:val="24"/>
          <w:szCs w:val="24"/>
        </w:rPr>
      </w:pPr>
      <w:r w:rsidRPr="00137FBC">
        <w:rPr>
          <w:rFonts w:ascii="Times New Roman" w:hAnsi="Times New Roman" w:cs="Times New Roman"/>
          <w:sz w:val="24"/>
          <w:szCs w:val="24"/>
        </w:rPr>
        <w:t>Board of Directors</w:t>
      </w:r>
      <w:r w:rsidR="00B47245"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B47245" w:rsidRPr="00137FBC">
        <w:rPr>
          <w:rFonts w:ascii="Times New Roman" w:hAnsi="Times New Roman" w:cs="Times New Roman"/>
          <w:sz w:val="24"/>
          <w:szCs w:val="24"/>
        </w:rPr>
        <w:t xml:space="preserve"> the individuals elected by the unit owners to oversee the operations of the condominium corporation;</w:t>
      </w:r>
    </w:p>
    <w:p w:rsidR="009760D3" w:rsidRPr="00137FBC" w:rsidRDefault="009760D3" w:rsidP="00383F5A">
      <w:pPr>
        <w:rPr>
          <w:rFonts w:ascii="Times New Roman" w:hAnsi="Times New Roman" w:cs="Times New Roman"/>
          <w:sz w:val="24"/>
          <w:szCs w:val="24"/>
        </w:rPr>
      </w:pPr>
      <w:r w:rsidRPr="00137FBC">
        <w:rPr>
          <w:rFonts w:ascii="Times New Roman" w:hAnsi="Times New Roman" w:cs="Times New Roman"/>
          <w:sz w:val="24"/>
          <w:szCs w:val="24"/>
        </w:rPr>
        <w:t>Betterments and Improvements</w:t>
      </w:r>
      <w:r w:rsidR="00B47245"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B47245" w:rsidRPr="00137FBC">
        <w:rPr>
          <w:rFonts w:ascii="Times New Roman" w:hAnsi="Times New Roman" w:cs="Times New Roman"/>
          <w:sz w:val="24"/>
          <w:szCs w:val="24"/>
        </w:rPr>
        <w:t xml:space="preserve"> changes made to a unit or common elements over and above the “standard unit” description and for which the unit owner must individually insure;</w:t>
      </w:r>
      <w:r w:rsidRPr="00137FBC">
        <w:rPr>
          <w:rFonts w:ascii="Times New Roman" w:hAnsi="Times New Roman" w:cs="Times New Roman"/>
          <w:sz w:val="24"/>
          <w:szCs w:val="24"/>
        </w:rPr>
        <w:t xml:space="preserve"> </w:t>
      </w:r>
    </w:p>
    <w:p w:rsidR="00383F5A" w:rsidRPr="00137FBC" w:rsidRDefault="00383F5A" w:rsidP="00383F5A">
      <w:pPr>
        <w:rPr>
          <w:rFonts w:ascii="Times New Roman" w:hAnsi="Times New Roman" w:cs="Times New Roman"/>
          <w:sz w:val="24"/>
          <w:szCs w:val="24"/>
        </w:rPr>
      </w:pPr>
      <w:r w:rsidRPr="00137FBC">
        <w:rPr>
          <w:rFonts w:ascii="Times New Roman" w:hAnsi="Times New Roman" w:cs="Times New Roman"/>
          <w:sz w:val="24"/>
          <w:szCs w:val="24"/>
        </w:rPr>
        <w:t>Budget</w:t>
      </w:r>
      <w:r w:rsidR="00B47245"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B47245" w:rsidRPr="00137FBC">
        <w:rPr>
          <w:rFonts w:ascii="Times New Roman" w:hAnsi="Times New Roman" w:cs="Times New Roman"/>
          <w:sz w:val="24"/>
          <w:szCs w:val="24"/>
        </w:rPr>
        <w:t xml:space="preserve"> the document which sets out the revenues and expenses of the condominium corporation for a twelve month period as approved by the directors;</w:t>
      </w:r>
    </w:p>
    <w:p w:rsidR="00383F5A" w:rsidRPr="00137FBC" w:rsidRDefault="00383F5A" w:rsidP="00383F5A">
      <w:pPr>
        <w:rPr>
          <w:rFonts w:ascii="Times New Roman" w:hAnsi="Times New Roman" w:cs="Times New Roman"/>
          <w:sz w:val="24"/>
          <w:szCs w:val="24"/>
        </w:rPr>
      </w:pPr>
      <w:r w:rsidRPr="00137FBC">
        <w:rPr>
          <w:rFonts w:ascii="Times New Roman" w:hAnsi="Times New Roman" w:cs="Times New Roman"/>
          <w:sz w:val="24"/>
          <w:szCs w:val="24"/>
        </w:rPr>
        <w:t>Buyers</w:t>
      </w:r>
      <w:r w:rsidR="00B47245"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B47245" w:rsidRPr="00137FBC">
        <w:rPr>
          <w:rFonts w:ascii="Times New Roman" w:hAnsi="Times New Roman" w:cs="Times New Roman"/>
          <w:sz w:val="24"/>
          <w:szCs w:val="24"/>
        </w:rPr>
        <w:t xml:space="preserve"> a person or persons who is</w:t>
      </w:r>
      <w:r w:rsidR="00D340D0" w:rsidRPr="00137FBC">
        <w:rPr>
          <w:rFonts w:ascii="Times New Roman" w:hAnsi="Times New Roman" w:cs="Times New Roman"/>
          <w:sz w:val="24"/>
          <w:szCs w:val="24"/>
        </w:rPr>
        <w:t>/are</w:t>
      </w:r>
      <w:r w:rsidR="00B47245" w:rsidRPr="00137FBC">
        <w:rPr>
          <w:rFonts w:ascii="Times New Roman" w:hAnsi="Times New Roman" w:cs="Times New Roman"/>
          <w:sz w:val="24"/>
          <w:szCs w:val="24"/>
        </w:rPr>
        <w:t xml:space="preserve"> buying a unit;</w:t>
      </w:r>
    </w:p>
    <w:p w:rsidR="00383F5A" w:rsidRDefault="00383F5A" w:rsidP="00383F5A">
      <w:pPr>
        <w:rPr>
          <w:rFonts w:ascii="Times New Roman" w:hAnsi="Times New Roman" w:cs="Times New Roman"/>
          <w:sz w:val="24"/>
          <w:szCs w:val="24"/>
        </w:rPr>
      </w:pPr>
      <w:r w:rsidRPr="00137FBC">
        <w:rPr>
          <w:rFonts w:ascii="Times New Roman" w:hAnsi="Times New Roman" w:cs="Times New Roman"/>
          <w:sz w:val="24"/>
          <w:szCs w:val="24"/>
        </w:rPr>
        <w:t>Bylaws</w:t>
      </w:r>
      <w:r w:rsidR="00B47245"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B47245" w:rsidRPr="00137FBC">
        <w:rPr>
          <w:rFonts w:ascii="Times New Roman" w:hAnsi="Times New Roman" w:cs="Times New Roman"/>
          <w:sz w:val="24"/>
          <w:szCs w:val="24"/>
        </w:rPr>
        <w:t xml:space="preserve"> the procedures by which the condominium corporation is governed;</w:t>
      </w:r>
    </w:p>
    <w:p w:rsidR="00672BEA" w:rsidRPr="00137FBC" w:rsidRDefault="00672BEA" w:rsidP="00383F5A">
      <w:pPr>
        <w:rPr>
          <w:rFonts w:ascii="Times New Roman" w:hAnsi="Times New Roman" w:cs="Times New Roman"/>
          <w:sz w:val="24"/>
          <w:szCs w:val="24"/>
        </w:rPr>
      </w:pPr>
      <w:r>
        <w:rPr>
          <w:rFonts w:ascii="Times New Roman" w:hAnsi="Times New Roman" w:cs="Times New Roman"/>
          <w:sz w:val="24"/>
          <w:szCs w:val="24"/>
        </w:rPr>
        <w:t>Chattels: refers to personal movable property which are not purchased and transferred with the land, as opposed to fixtures which are attached to the land and included in the purchase of a property.  The APS has a section to deal specifically with these to avoid any debate;</w:t>
      </w:r>
    </w:p>
    <w:p w:rsidR="00383F5A" w:rsidRPr="00137FBC" w:rsidRDefault="00383F5A" w:rsidP="00383F5A">
      <w:pPr>
        <w:rPr>
          <w:rFonts w:ascii="Times New Roman" w:hAnsi="Times New Roman" w:cs="Times New Roman"/>
          <w:sz w:val="24"/>
          <w:szCs w:val="24"/>
        </w:rPr>
      </w:pPr>
      <w:r w:rsidRPr="00137FBC">
        <w:rPr>
          <w:rFonts w:ascii="Times New Roman" w:hAnsi="Times New Roman" w:cs="Times New Roman"/>
          <w:sz w:val="24"/>
          <w:szCs w:val="24"/>
        </w:rPr>
        <w:t>Closing</w:t>
      </w:r>
      <w:r w:rsidR="00B47245"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B47245" w:rsidRPr="00137FBC">
        <w:rPr>
          <w:rFonts w:ascii="Times New Roman" w:hAnsi="Times New Roman" w:cs="Times New Roman"/>
          <w:sz w:val="24"/>
          <w:szCs w:val="24"/>
        </w:rPr>
        <w:t xml:space="preserve"> the process by which the Buyers become the owners of the unit;</w:t>
      </w:r>
    </w:p>
    <w:p w:rsidR="00383F5A" w:rsidRPr="00137FBC" w:rsidRDefault="00383F5A" w:rsidP="00383F5A">
      <w:pPr>
        <w:rPr>
          <w:rFonts w:ascii="Times New Roman" w:hAnsi="Times New Roman" w:cs="Times New Roman"/>
          <w:sz w:val="24"/>
          <w:szCs w:val="24"/>
        </w:rPr>
      </w:pPr>
      <w:r w:rsidRPr="00137FBC">
        <w:rPr>
          <w:rFonts w:ascii="Times New Roman" w:hAnsi="Times New Roman" w:cs="Times New Roman"/>
          <w:sz w:val="24"/>
          <w:szCs w:val="24"/>
        </w:rPr>
        <w:t>Common Element</w:t>
      </w:r>
      <w:r w:rsidR="00B47245"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B47245" w:rsidRPr="00137FBC">
        <w:rPr>
          <w:rFonts w:ascii="Times New Roman" w:hAnsi="Times New Roman" w:cs="Times New Roman"/>
          <w:sz w:val="24"/>
          <w:szCs w:val="24"/>
        </w:rPr>
        <w:t xml:space="preserve"> the parts of the condominium corporation plan which are for the benefit of all unit owners of the condominium;</w:t>
      </w:r>
    </w:p>
    <w:p w:rsidR="00383F5A" w:rsidRPr="00137FBC" w:rsidRDefault="00383F5A" w:rsidP="00383F5A">
      <w:pPr>
        <w:rPr>
          <w:rFonts w:ascii="Times New Roman" w:hAnsi="Times New Roman" w:cs="Times New Roman"/>
          <w:sz w:val="24"/>
          <w:szCs w:val="24"/>
        </w:rPr>
      </w:pPr>
      <w:r w:rsidRPr="00137FBC">
        <w:rPr>
          <w:rFonts w:ascii="Times New Roman" w:hAnsi="Times New Roman" w:cs="Times New Roman"/>
          <w:sz w:val="24"/>
          <w:szCs w:val="24"/>
        </w:rPr>
        <w:t>Common Expenses</w:t>
      </w:r>
      <w:r w:rsidR="00B47245"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B47245" w:rsidRPr="00137FBC">
        <w:rPr>
          <w:rFonts w:ascii="Times New Roman" w:hAnsi="Times New Roman" w:cs="Times New Roman"/>
          <w:sz w:val="24"/>
          <w:szCs w:val="24"/>
        </w:rPr>
        <w:t xml:space="preserve"> the expenses of the condominium corporation for which all owners are responsible for, as represented by their monthly contribution as determined by the directors;</w:t>
      </w:r>
    </w:p>
    <w:p w:rsidR="00383F5A" w:rsidRPr="00137FBC" w:rsidRDefault="00383F5A" w:rsidP="00383F5A">
      <w:pPr>
        <w:rPr>
          <w:rFonts w:ascii="Times New Roman" w:hAnsi="Times New Roman" w:cs="Times New Roman"/>
          <w:sz w:val="24"/>
          <w:szCs w:val="24"/>
        </w:rPr>
      </w:pPr>
      <w:r w:rsidRPr="00137FBC">
        <w:rPr>
          <w:rFonts w:ascii="Times New Roman" w:hAnsi="Times New Roman" w:cs="Times New Roman"/>
          <w:sz w:val="24"/>
          <w:szCs w:val="24"/>
        </w:rPr>
        <w:t>Conditions</w:t>
      </w:r>
      <w:r w:rsidR="00B47245"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B47245" w:rsidRPr="00137FBC">
        <w:rPr>
          <w:rFonts w:ascii="Times New Roman" w:hAnsi="Times New Roman" w:cs="Times New Roman"/>
          <w:sz w:val="24"/>
          <w:szCs w:val="24"/>
        </w:rPr>
        <w:t xml:space="preserve"> a pre-requisite obligation which must be met before the APS becomes binding on the parties;</w:t>
      </w:r>
    </w:p>
    <w:p w:rsidR="00383F5A" w:rsidRDefault="00383F5A" w:rsidP="00383F5A">
      <w:pPr>
        <w:rPr>
          <w:rFonts w:ascii="Times New Roman" w:hAnsi="Times New Roman" w:cs="Times New Roman"/>
          <w:sz w:val="24"/>
          <w:szCs w:val="24"/>
        </w:rPr>
      </w:pPr>
      <w:r w:rsidRPr="00137FBC">
        <w:rPr>
          <w:rFonts w:ascii="Times New Roman" w:hAnsi="Times New Roman" w:cs="Times New Roman"/>
          <w:sz w:val="24"/>
          <w:szCs w:val="24"/>
        </w:rPr>
        <w:t>Condominium Project</w:t>
      </w:r>
      <w:r w:rsidR="00B47245"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B47245" w:rsidRPr="00137FBC">
        <w:rPr>
          <w:rFonts w:ascii="Times New Roman" w:hAnsi="Times New Roman" w:cs="Times New Roman"/>
          <w:sz w:val="24"/>
          <w:szCs w:val="24"/>
        </w:rPr>
        <w:t xml:space="preserve"> the entire property of the condominium, including units and the common elements;</w:t>
      </w:r>
    </w:p>
    <w:p w:rsidR="00137FBC" w:rsidRPr="00137FBC" w:rsidRDefault="00137FBC" w:rsidP="00137FBC">
      <w:pPr>
        <w:rPr>
          <w:rFonts w:ascii="Times New Roman" w:hAnsi="Times New Roman" w:cs="Times New Roman"/>
          <w:sz w:val="24"/>
          <w:szCs w:val="24"/>
        </w:rPr>
      </w:pPr>
      <w:r w:rsidRPr="00137FBC">
        <w:rPr>
          <w:rFonts w:ascii="Times New Roman" w:hAnsi="Times New Roman" w:cs="Times New Roman"/>
          <w:sz w:val="24"/>
          <w:szCs w:val="24"/>
        </w:rPr>
        <w:t>Declaration: refers to the document by which the condominium corporation is created and sets out basic operating procedures;</w:t>
      </w:r>
    </w:p>
    <w:p w:rsidR="00137FBC" w:rsidRPr="00137FBC" w:rsidRDefault="00137FBC" w:rsidP="00137FBC">
      <w:pPr>
        <w:rPr>
          <w:rFonts w:ascii="Times New Roman" w:hAnsi="Times New Roman" w:cs="Times New Roman"/>
          <w:sz w:val="24"/>
          <w:szCs w:val="24"/>
        </w:rPr>
      </w:pPr>
      <w:r w:rsidRPr="00137FBC">
        <w:rPr>
          <w:rFonts w:ascii="Times New Roman" w:hAnsi="Times New Roman" w:cs="Times New Roman"/>
          <w:sz w:val="24"/>
          <w:szCs w:val="24"/>
        </w:rPr>
        <w:t>Document Registration Agreement: refers to the document Buyers sign to authorise their lawyer to conclude the registration of their purchase, setting out the terms of the escrow closing.  The APS stipulates that the closing will be pursuant to the “DRA”;</w:t>
      </w:r>
    </w:p>
    <w:p w:rsidR="00383F5A" w:rsidRDefault="00383F5A" w:rsidP="00787A80">
      <w:pPr>
        <w:rPr>
          <w:rFonts w:ascii="Times New Roman" w:hAnsi="Times New Roman" w:cs="Times New Roman"/>
          <w:sz w:val="24"/>
          <w:szCs w:val="24"/>
        </w:rPr>
      </w:pPr>
      <w:r w:rsidRPr="00137FBC">
        <w:rPr>
          <w:rFonts w:ascii="Times New Roman" w:hAnsi="Times New Roman" w:cs="Times New Roman"/>
          <w:sz w:val="24"/>
          <w:szCs w:val="24"/>
        </w:rPr>
        <w:lastRenderedPageBreak/>
        <w:t>Easement</w:t>
      </w:r>
      <w:r w:rsidR="00B47245"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B47245" w:rsidRPr="00137FBC">
        <w:rPr>
          <w:rFonts w:ascii="Times New Roman" w:hAnsi="Times New Roman" w:cs="Times New Roman"/>
          <w:sz w:val="24"/>
          <w:szCs w:val="24"/>
        </w:rPr>
        <w:t xml:space="preserve"> a right </w:t>
      </w:r>
      <w:r w:rsidR="0026102E" w:rsidRPr="00137FBC">
        <w:rPr>
          <w:rFonts w:ascii="Times New Roman" w:hAnsi="Times New Roman" w:cs="Times New Roman"/>
          <w:sz w:val="24"/>
          <w:szCs w:val="24"/>
        </w:rPr>
        <w:t>by which someone can access or maintain a pipe, wire, ditch or some other matter over another person’s property;</w:t>
      </w:r>
    </w:p>
    <w:p w:rsidR="00672BEA" w:rsidRDefault="00672BEA" w:rsidP="00787A80">
      <w:pPr>
        <w:rPr>
          <w:rFonts w:ascii="Times New Roman" w:hAnsi="Times New Roman" w:cs="Times New Roman"/>
          <w:sz w:val="24"/>
          <w:szCs w:val="24"/>
        </w:rPr>
      </w:pPr>
      <w:r>
        <w:rPr>
          <w:rFonts w:ascii="Times New Roman" w:hAnsi="Times New Roman" w:cs="Times New Roman"/>
          <w:sz w:val="24"/>
          <w:szCs w:val="24"/>
        </w:rPr>
        <w:t>Encroachment: refers to a right of a third party to part of the property, for example, a garage or fence which extends from the neighbours onto your property;</w:t>
      </w:r>
    </w:p>
    <w:p w:rsidR="00B62393" w:rsidRPr="00137FBC" w:rsidRDefault="00B62393" w:rsidP="00787A80">
      <w:pPr>
        <w:rPr>
          <w:rFonts w:ascii="Times New Roman" w:hAnsi="Times New Roman" w:cs="Times New Roman"/>
          <w:sz w:val="24"/>
          <w:szCs w:val="24"/>
        </w:rPr>
      </w:pPr>
      <w:r>
        <w:rPr>
          <w:rFonts w:ascii="Times New Roman" w:hAnsi="Times New Roman" w:cs="Times New Roman"/>
          <w:sz w:val="24"/>
          <w:szCs w:val="24"/>
        </w:rPr>
        <w:t>Encumbrance: refers to a right of a third party in the property, which the owner must comply with, for example, a mortgage or a lien whereby monies owed are guaranteed by the property;</w:t>
      </w:r>
    </w:p>
    <w:p w:rsidR="00383F5A"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Exclusive Use</w:t>
      </w:r>
      <w:r w:rsidR="0026102E"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26102E" w:rsidRPr="00137FBC">
        <w:rPr>
          <w:rFonts w:ascii="Times New Roman" w:hAnsi="Times New Roman" w:cs="Times New Roman"/>
          <w:sz w:val="24"/>
          <w:szCs w:val="24"/>
        </w:rPr>
        <w:t xml:space="preserve"> that the designated user can exclude all other owners, so that a part of the common elements could be used so as to restrict any other person from it;</w:t>
      </w:r>
    </w:p>
    <w:p w:rsidR="00672BEA" w:rsidRPr="00137FBC" w:rsidRDefault="00672BEA" w:rsidP="00672BEA">
      <w:pPr>
        <w:rPr>
          <w:rFonts w:ascii="Times New Roman" w:hAnsi="Times New Roman" w:cs="Times New Roman"/>
          <w:sz w:val="24"/>
          <w:szCs w:val="24"/>
        </w:rPr>
      </w:pPr>
      <w:r>
        <w:rPr>
          <w:rFonts w:ascii="Times New Roman" w:hAnsi="Times New Roman" w:cs="Times New Roman"/>
          <w:sz w:val="24"/>
          <w:szCs w:val="24"/>
        </w:rPr>
        <w:t>Fixtures: refers to personal movable property which has become affixed to the land and are purchased and transferred with the land, as opposed to chattels which are not attached to the land nor included in the purchase of a property.  The APS has a section to deal specifically with these to a</w:t>
      </w:r>
      <w:bookmarkStart w:id="123" w:name="_GoBack"/>
      <w:bookmarkEnd w:id="123"/>
      <w:r>
        <w:rPr>
          <w:rFonts w:ascii="Times New Roman" w:hAnsi="Times New Roman" w:cs="Times New Roman"/>
          <w:sz w:val="24"/>
          <w:szCs w:val="24"/>
        </w:rPr>
        <w:t>void any debate;</w:t>
      </w:r>
    </w:p>
    <w:p w:rsidR="000B37A7" w:rsidRPr="00137FBC" w:rsidRDefault="000B37A7" w:rsidP="00787A80">
      <w:pPr>
        <w:rPr>
          <w:rFonts w:ascii="Times New Roman" w:hAnsi="Times New Roman" w:cs="Times New Roman"/>
          <w:sz w:val="24"/>
          <w:szCs w:val="24"/>
        </w:rPr>
      </w:pPr>
      <w:r w:rsidRPr="00137FBC">
        <w:rPr>
          <w:rFonts w:ascii="Times New Roman" w:hAnsi="Times New Roman" w:cs="Times New Roman"/>
          <w:sz w:val="24"/>
          <w:szCs w:val="24"/>
        </w:rPr>
        <w:t>Freehold</w:t>
      </w:r>
      <w:r w:rsidR="00940E56"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940E56" w:rsidRPr="00137FBC">
        <w:rPr>
          <w:rFonts w:ascii="Times New Roman" w:hAnsi="Times New Roman" w:cs="Times New Roman"/>
          <w:sz w:val="24"/>
          <w:szCs w:val="24"/>
        </w:rPr>
        <w:t xml:space="preserve"> the type of ownership of property by which the owner has the greatest rights and title;</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Insurance (</w:t>
      </w:r>
      <w:r w:rsidR="003A2FC6">
        <w:rPr>
          <w:rFonts w:ascii="Times New Roman" w:hAnsi="Times New Roman" w:cs="Times New Roman"/>
          <w:sz w:val="24"/>
          <w:szCs w:val="24"/>
        </w:rPr>
        <w:t>condominium</w:t>
      </w:r>
      <w:r w:rsidRPr="00137FBC">
        <w:rPr>
          <w:rFonts w:ascii="Times New Roman" w:hAnsi="Times New Roman" w:cs="Times New Roman"/>
          <w:sz w:val="24"/>
          <w:szCs w:val="24"/>
        </w:rPr>
        <w:t xml:space="preserve"> </w:t>
      </w:r>
      <w:r w:rsidR="003A2FC6">
        <w:rPr>
          <w:rFonts w:ascii="Times New Roman" w:hAnsi="Times New Roman" w:cs="Times New Roman"/>
          <w:sz w:val="24"/>
          <w:szCs w:val="24"/>
        </w:rPr>
        <w:t>corporation</w:t>
      </w:r>
      <w:r w:rsidRPr="00137FBC">
        <w:rPr>
          <w:rFonts w:ascii="Times New Roman" w:hAnsi="Times New Roman" w:cs="Times New Roman"/>
          <w:sz w:val="24"/>
          <w:szCs w:val="24"/>
        </w:rPr>
        <w:t>)</w:t>
      </w:r>
      <w:r w:rsidR="00940E56"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940E56" w:rsidRPr="00137FBC">
        <w:rPr>
          <w:rFonts w:ascii="Times New Roman" w:hAnsi="Times New Roman" w:cs="Times New Roman"/>
          <w:sz w:val="24"/>
          <w:szCs w:val="24"/>
        </w:rPr>
        <w:t xml:space="preserve"> the insurance policy that the condominium corporation is required to maintain on the corporation’s assets, which may not fully cover the insurable interests of the units owner;</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Insurance (Owner)</w:t>
      </w:r>
      <w:r w:rsidR="00940E56" w:rsidRPr="00137FBC">
        <w:rPr>
          <w:rFonts w:ascii="Times New Roman" w:hAnsi="Times New Roman" w:cs="Times New Roman"/>
          <w:sz w:val="24"/>
          <w:szCs w:val="24"/>
        </w:rPr>
        <w:t xml:space="preserve">: </w:t>
      </w:r>
      <w:r w:rsidR="00B4474A" w:rsidRPr="00137FBC">
        <w:rPr>
          <w:rFonts w:ascii="Times New Roman" w:hAnsi="Times New Roman" w:cs="Times New Roman"/>
          <w:sz w:val="24"/>
          <w:szCs w:val="24"/>
        </w:rPr>
        <w:t>refers to</w:t>
      </w:r>
      <w:r w:rsidR="00940E56" w:rsidRPr="00137FBC">
        <w:rPr>
          <w:rFonts w:ascii="Times New Roman" w:hAnsi="Times New Roman" w:cs="Times New Roman"/>
          <w:sz w:val="24"/>
          <w:szCs w:val="24"/>
        </w:rPr>
        <w:t xml:space="preserve"> the insurance policy that the unit owner is recommended to obtain to cover his/her particular interests, including betterments and improvements, liability within the unit</w:t>
      </w:r>
      <w:r w:rsidR="00B4474A" w:rsidRPr="00137FBC">
        <w:rPr>
          <w:rFonts w:ascii="Times New Roman" w:hAnsi="Times New Roman" w:cs="Times New Roman"/>
          <w:sz w:val="24"/>
          <w:szCs w:val="24"/>
        </w:rPr>
        <w:t xml:space="preserve"> and deductibles under the condominium corporation’s policy;</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Joint Retainer</w:t>
      </w:r>
      <w:r w:rsidR="00B4474A" w:rsidRPr="00137FBC">
        <w:rPr>
          <w:rFonts w:ascii="Times New Roman" w:hAnsi="Times New Roman" w:cs="Times New Roman"/>
          <w:sz w:val="24"/>
          <w:szCs w:val="24"/>
        </w:rPr>
        <w:t>: refers to that the lawyer is acting on behalf of more than one client, such as husband and wife or lender and borrower;</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Joint Tenant</w:t>
      </w:r>
      <w:r w:rsidR="00B4474A" w:rsidRPr="00137FBC">
        <w:rPr>
          <w:rFonts w:ascii="Times New Roman" w:hAnsi="Times New Roman" w:cs="Times New Roman"/>
          <w:sz w:val="24"/>
          <w:szCs w:val="24"/>
        </w:rPr>
        <w:t>: refers to the method of ownership whereby the owners have equal ownership and the survivor of the joint tenants, by law, becomes the sole owner in the event of the other’s death;</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Land Transfer Tax</w:t>
      </w:r>
      <w:r w:rsidR="00B4474A" w:rsidRPr="00137FBC">
        <w:rPr>
          <w:rFonts w:ascii="Times New Roman" w:hAnsi="Times New Roman" w:cs="Times New Roman"/>
          <w:sz w:val="24"/>
          <w:szCs w:val="24"/>
        </w:rPr>
        <w:t>: refers to the tax payable to the Province of Ontario and the City of Toronto on the purchase of real property, including a condominium unit;</w:t>
      </w:r>
    </w:p>
    <w:p w:rsidR="000B37A7"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Licence</w:t>
      </w:r>
      <w:r w:rsidR="00B4474A" w:rsidRPr="00137FBC">
        <w:rPr>
          <w:rFonts w:ascii="Times New Roman" w:hAnsi="Times New Roman" w:cs="Times New Roman"/>
          <w:sz w:val="24"/>
          <w:szCs w:val="24"/>
        </w:rPr>
        <w:t>: refers to a type of right by which a person is entitled to use property to the exclusion of others without being its owner;</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Maintenance</w:t>
      </w:r>
      <w:r w:rsidR="00B4474A" w:rsidRPr="00137FBC">
        <w:rPr>
          <w:rFonts w:ascii="Times New Roman" w:hAnsi="Times New Roman" w:cs="Times New Roman"/>
          <w:sz w:val="24"/>
          <w:szCs w:val="24"/>
        </w:rPr>
        <w:t>: refers to the obligation to care for the common elements or units on an on-going basis;</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 xml:space="preserve">Phased </w:t>
      </w:r>
      <w:r w:rsidR="003A2FC6">
        <w:rPr>
          <w:rFonts w:ascii="Times New Roman" w:hAnsi="Times New Roman" w:cs="Times New Roman"/>
          <w:sz w:val="24"/>
          <w:szCs w:val="24"/>
        </w:rPr>
        <w:t>condominium</w:t>
      </w:r>
      <w:r w:rsidR="00B4474A" w:rsidRPr="00137FBC">
        <w:rPr>
          <w:rFonts w:ascii="Times New Roman" w:hAnsi="Times New Roman" w:cs="Times New Roman"/>
          <w:sz w:val="24"/>
          <w:szCs w:val="24"/>
        </w:rPr>
        <w:t xml:space="preserve">: refers to that the corporation is created in successive developments by adding units and common elements over time, but within one condominium corporation; </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lastRenderedPageBreak/>
        <w:t>Possession</w:t>
      </w:r>
      <w:r w:rsidR="00B4474A" w:rsidRPr="00137FBC">
        <w:rPr>
          <w:rFonts w:ascii="Times New Roman" w:hAnsi="Times New Roman" w:cs="Times New Roman"/>
          <w:sz w:val="24"/>
          <w:szCs w:val="24"/>
        </w:rPr>
        <w:t>: refers to the transfer of use to the Buyers which occurs on Closing;</w:t>
      </w:r>
    </w:p>
    <w:p w:rsidR="00787A80"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Property</w:t>
      </w:r>
      <w:r w:rsidR="00B4474A" w:rsidRPr="00137FBC">
        <w:rPr>
          <w:rFonts w:ascii="Times New Roman" w:hAnsi="Times New Roman" w:cs="Times New Roman"/>
          <w:sz w:val="24"/>
          <w:szCs w:val="24"/>
        </w:rPr>
        <w:t>: refers to either the unit, common elements or entire condominium corporation plan depending on its context;</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Repairs</w:t>
      </w:r>
      <w:r w:rsidR="00B4474A" w:rsidRPr="00137FBC">
        <w:rPr>
          <w:rFonts w:ascii="Times New Roman" w:hAnsi="Times New Roman" w:cs="Times New Roman"/>
          <w:sz w:val="24"/>
          <w:szCs w:val="24"/>
        </w:rPr>
        <w:t>: refers to</w:t>
      </w:r>
      <w:r w:rsidR="00F03DE2" w:rsidRPr="00137FBC">
        <w:rPr>
          <w:rFonts w:ascii="Times New Roman" w:hAnsi="Times New Roman" w:cs="Times New Roman"/>
          <w:sz w:val="24"/>
          <w:szCs w:val="24"/>
        </w:rPr>
        <w:t xml:space="preserve"> the </w:t>
      </w:r>
      <w:r w:rsidR="00D340D0" w:rsidRPr="00137FBC">
        <w:rPr>
          <w:rFonts w:ascii="Times New Roman" w:hAnsi="Times New Roman" w:cs="Times New Roman"/>
          <w:sz w:val="24"/>
          <w:szCs w:val="24"/>
        </w:rPr>
        <w:t>work required to fix part of the unit or common element;</w:t>
      </w:r>
    </w:p>
    <w:p w:rsidR="00383F5A" w:rsidRPr="00137FBC" w:rsidRDefault="006B7854" w:rsidP="00787A80">
      <w:pPr>
        <w:rPr>
          <w:rFonts w:ascii="Times New Roman" w:hAnsi="Times New Roman" w:cs="Times New Roman"/>
          <w:sz w:val="24"/>
          <w:szCs w:val="24"/>
        </w:rPr>
      </w:pPr>
      <w:r>
        <w:rPr>
          <w:rFonts w:ascii="Times New Roman" w:hAnsi="Times New Roman" w:cs="Times New Roman"/>
          <w:sz w:val="24"/>
          <w:szCs w:val="24"/>
        </w:rPr>
        <w:t>Reserve</w:t>
      </w:r>
      <w:r w:rsidR="00383F5A" w:rsidRPr="00137FBC">
        <w:rPr>
          <w:rFonts w:ascii="Times New Roman" w:hAnsi="Times New Roman" w:cs="Times New Roman"/>
          <w:sz w:val="24"/>
          <w:szCs w:val="24"/>
        </w:rPr>
        <w:t xml:space="preserve"> Fund</w:t>
      </w:r>
      <w:r w:rsidR="00D340D0" w:rsidRPr="00137FBC">
        <w:rPr>
          <w:rFonts w:ascii="Times New Roman" w:hAnsi="Times New Roman" w:cs="Times New Roman"/>
          <w:sz w:val="24"/>
          <w:szCs w:val="24"/>
        </w:rPr>
        <w:t>: refers to amount of money collected from all unit owners over time and managed by the condominium corporation for the future replacement of major items, such as the roof, elevators, etc.;</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Reserve Fund Study</w:t>
      </w:r>
      <w:r w:rsidR="00D340D0" w:rsidRPr="00137FBC">
        <w:rPr>
          <w:rFonts w:ascii="Times New Roman" w:hAnsi="Times New Roman" w:cs="Times New Roman"/>
          <w:sz w:val="24"/>
          <w:szCs w:val="24"/>
        </w:rPr>
        <w:t>: refers to the review by experts as commissioned by the condominium corporation of all its assets to determine each component’s remaining useful life and cost of replacement to ensure that the reserve fund will have sufficient money when those costs are incurred;</w:t>
      </w:r>
    </w:p>
    <w:p w:rsidR="00383F5A" w:rsidRPr="00137FBC" w:rsidRDefault="00383F5A" w:rsidP="00383F5A">
      <w:pPr>
        <w:rPr>
          <w:rFonts w:ascii="Times New Roman" w:hAnsi="Times New Roman" w:cs="Times New Roman"/>
          <w:sz w:val="24"/>
          <w:szCs w:val="24"/>
        </w:rPr>
      </w:pPr>
      <w:r w:rsidRPr="00137FBC">
        <w:rPr>
          <w:rFonts w:ascii="Times New Roman" w:hAnsi="Times New Roman" w:cs="Times New Roman"/>
          <w:sz w:val="24"/>
          <w:szCs w:val="24"/>
        </w:rPr>
        <w:t>Sellers</w:t>
      </w:r>
      <w:r w:rsidR="00D340D0" w:rsidRPr="00137FBC">
        <w:rPr>
          <w:rFonts w:ascii="Times New Roman" w:hAnsi="Times New Roman" w:cs="Times New Roman"/>
          <w:sz w:val="24"/>
          <w:szCs w:val="24"/>
        </w:rPr>
        <w:t>: refers to the person or persons who is/are selling a unit;</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Section 98 Agreement</w:t>
      </w:r>
      <w:r w:rsidR="003370FF" w:rsidRPr="00137FBC">
        <w:rPr>
          <w:rFonts w:ascii="Times New Roman" w:hAnsi="Times New Roman" w:cs="Times New Roman"/>
          <w:sz w:val="24"/>
          <w:szCs w:val="24"/>
        </w:rPr>
        <w:t>: refers to an agreement between a unit owner and the condominium corporation permitting certain changes or improvements to a unit or the common elements and the rules as to the on-going repair and maintenance obligations;</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Standard Unit Description</w:t>
      </w:r>
      <w:r w:rsidR="003370FF" w:rsidRPr="00137FBC">
        <w:rPr>
          <w:rFonts w:ascii="Times New Roman" w:hAnsi="Times New Roman" w:cs="Times New Roman"/>
          <w:sz w:val="24"/>
          <w:szCs w:val="24"/>
        </w:rPr>
        <w:t>: refers to features of the unit as built by the developer and for which the condominium corporation is required to replace in case of a major loss, but does not include betterments and improvements over time;</w:t>
      </w:r>
    </w:p>
    <w:p w:rsidR="00383F5A" w:rsidRPr="00137FBC" w:rsidRDefault="003A2FC6" w:rsidP="00787A80">
      <w:pPr>
        <w:rPr>
          <w:rFonts w:ascii="Times New Roman" w:hAnsi="Times New Roman" w:cs="Times New Roman"/>
          <w:sz w:val="24"/>
          <w:szCs w:val="24"/>
        </w:rPr>
      </w:pPr>
      <w:r>
        <w:rPr>
          <w:rFonts w:ascii="Times New Roman" w:hAnsi="Times New Roman" w:cs="Times New Roman"/>
          <w:sz w:val="24"/>
          <w:szCs w:val="24"/>
        </w:rPr>
        <w:t>status</w:t>
      </w:r>
      <w:r w:rsidR="00383F5A" w:rsidRPr="00137FBC">
        <w:rPr>
          <w:rFonts w:ascii="Times New Roman" w:hAnsi="Times New Roman" w:cs="Times New Roman"/>
          <w:sz w:val="24"/>
          <w:szCs w:val="24"/>
        </w:rPr>
        <w:t xml:space="preserve"> </w:t>
      </w:r>
      <w:r>
        <w:rPr>
          <w:rFonts w:ascii="Times New Roman" w:hAnsi="Times New Roman" w:cs="Times New Roman"/>
          <w:sz w:val="24"/>
          <w:szCs w:val="24"/>
        </w:rPr>
        <w:t>certificate</w:t>
      </w:r>
      <w:r w:rsidR="003370FF" w:rsidRPr="00137FBC">
        <w:rPr>
          <w:rFonts w:ascii="Times New Roman" w:hAnsi="Times New Roman" w:cs="Times New Roman"/>
          <w:sz w:val="24"/>
          <w:szCs w:val="24"/>
        </w:rPr>
        <w:t>: refers to the document issued by the condominium corporation to confirm</w:t>
      </w:r>
      <w:r w:rsidR="00E0492E" w:rsidRPr="00137FBC">
        <w:rPr>
          <w:rFonts w:ascii="Times New Roman" w:hAnsi="Times New Roman" w:cs="Times New Roman"/>
          <w:sz w:val="24"/>
          <w:szCs w:val="24"/>
        </w:rPr>
        <w:t xml:space="preserve"> the financial status and other matters relating to a unit and the operation of the condominium corporation; all matters which could have a financial impact on the Buyers after they acquire the unit;</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Tenant in Common</w:t>
      </w:r>
      <w:r w:rsidR="00E0492E" w:rsidRPr="00137FBC">
        <w:rPr>
          <w:rFonts w:ascii="Times New Roman" w:hAnsi="Times New Roman" w:cs="Times New Roman"/>
          <w:sz w:val="24"/>
          <w:szCs w:val="24"/>
        </w:rPr>
        <w:t xml:space="preserve">: refers to the method of ownership whereby the owners may have unequal ownership and </w:t>
      </w:r>
      <w:r w:rsidR="00AE1449" w:rsidRPr="00137FBC">
        <w:rPr>
          <w:rFonts w:ascii="Times New Roman" w:hAnsi="Times New Roman" w:cs="Times New Roman"/>
          <w:sz w:val="24"/>
          <w:szCs w:val="24"/>
        </w:rPr>
        <w:t>on the death of one of the owner’s his/her interest is part of his/her estate to be distributed under the will or via intestate rules</w:t>
      </w:r>
      <w:r w:rsidR="00E0492E" w:rsidRPr="00137FBC">
        <w:rPr>
          <w:rFonts w:ascii="Times New Roman" w:hAnsi="Times New Roman" w:cs="Times New Roman"/>
          <w:sz w:val="24"/>
          <w:szCs w:val="24"/>
        </w:rPr>
        <w:t>;</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Unit</w:t>
      </w:r>
      <w:r w:rsidR="00AE1449" w:rsidRPr="00137FBC">
        <w:rPr>
          <w:rFonts w:ascii="Times New Roman" w:hAnsi="Times New Roman" w:cs="Times New Roman"/>
          <w:sz w:val="24"/>
          <w:szCs w:val="24"/>
        </w:rPr>
        <w:t>: refers to the part of the condominium property which is individually owned by one or more persons and can be a dwelling, parking or storage space;</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Unit Boundaries</w:t>
      </w:r>
      <w:r w:rsidR="00AE1449" w:rsidRPr="00137FBC">
        <w:rPr>
          <w:rFonts w:ascii="Times New Roman" w:hAnsi="Times New Roman" w:cs="Times New Roman"/>
          <w:sz w:val="24"/>
          <w:szCs w:val="24"/>
        </w:rPr>
        <w:t>: refers to the limits of the unit, separating ownership between the unit owner and the condominium corporation or another unit owner and refers to vertical (walls) and horizontal (floor/ceilings) divisions;</w:t>
      </w:r>
    </w:p>
    <w:p w:rsidR="00383F5A"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t>Utilities</w:t>
      </w:r>
      <w:r w:rsidR="00AE1449" w:rsidRPr="00137FBC">
        <w:rPr>
          <w:rFonts w:ascii="Times New Roman" w:hAnsi="Times New Roman" w:cs="Times New Roman"/>
          <w:sz w:val="24"/>
          <w:szCs w:val="24"/>
        </w:rPr>
        <w:t>: refers to services which benefit the unit or common elements, such as water, electricity or gas;</w:t>
      </w:r>
    </w:p>
    <w:p w:rsidR="00787A80" w:rsidRPr="00137FBC" w:rsidRDefault="00383F5A" w:rsidP="00787A80">
      <w:pPr>
        <w:rPr>
          <w:rFonts w:ascii="Times New Roman" w:hAnsi="Times New Roman" w:cs="Times New Roman"/>
          <w:sz w:val="24"/>
          <w:szCs w:val="24"/>
        </w:rPr>
      </w:pPr>
      <w:r w:rsidRPr="00137FBC">
        <w:rPr>
          <w:rFonts w:ascii="Times New Roman" w:hAnsi="Times New Roman" w:cs="Times New Roman"/>
          <w:sz w:val="24"/>
          <w:szCs w:val="24"/>
        </w:rPr>
        <w:lastRenderedPageBreak/>
        <w:t>Working Group</w:t>
      </w:r>
      <w:r w:rsidR="00AE1449" w:rsidRPr="00137FBC">
        <w:rPr>
          <w:rFonts w:ascii="Times New Roman" w:hAnsi="Times New Roman" w:cs="Times New Roman"/>
          <w:sz w:val="24"/>
          <w:szCs w:val="24"/>
        </w:rPr>
        <w:t xml:space="preserve">: refers to the Working Group and Lawyers and Real Estate for which more information can be obtained on its website, </w:t>
      </w:r>
      <w:hyperlink r:id="rId15" w:history="1">
        <w:r w:rsidR="00AE1449" w:rsidRPr="00137FBC">
          <w:rPr>
            <w:rStyle w:val="Hyperlink"/>
            <w:rFonts w:ascii="Times New Roman" w:hAnsi="Times New Roman" w:cs="Times New Roman"/>
            <w:sz w:val="24"/>
            <w:szCs w:val="24"/>
          </w:rPr>
          <w:t>www.lawyersworkinggroup.com</w:t>
        </w:r>
      </w:hyperlink>
      <w:r w:rsidR="00AE1449" w:rsidRPr="00137FBC">
        <w:rPr>
          <w:rFonts w:ascii="Times New Roman" w:hAnsi="Times New Roman" w:cs="Times New Roman"/>
          <w:sz w:val="24"/>
          <w:szCs w:val="24"/>
        </w:rPr>
        <w:t>;</w:t>
      </w:r>
    </w:p>
    <w:p w:rsidR="00AE1449" w:rsidRDefault="00AE1449" w:rsidP="00787A80">
      <w:pPr>
        <w:rPr>
          <w:rFonts w:ascii="Times New Roman" w:hAnsi="Times New Roman" w:cs="Times New Roman"/>
        </w:rPr>
      </w:pPr>
    </w:p>
    <w:sectPr w:rsidR="00AE1449" w:rsidSect="00EA7F6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8B2" w:rsidRDefault="005D18B2" w:rsidP="00774587">
      <w:pPr>
        <w:spacing w:after="0" w:line="240" w:lineRule="auto"/>
      </w:pPr>
      <w:r>
        <w:separator/>
      </w:r>
    </w:p>
  </w:endnote>
  <w:endnote w:type="continuationSeparator" w:id="0">
    <w:p w:rsidR="005D18B2" w:rsidRDefault="005D18B2" w:rsidP="00774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F" w:rsidRDefault="000873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78757"/>
      <w:docPartObj>
        <w:docPartGallery w:val="Page Numbers (Bottom of Page)"/>
        <w:docPartUnique/>
      </w:docPartObj>
    </w:sdtPr>
    <w:sdtEndPr>
      <w:rPr>
        <w:b/>
        <w:bCs/>
      </w:rPr>
    </w:sdtEndPr>
    <w:sdtContent>
      <w:p w:rsidR="000873CF" w:rsidRDefault="006C0E59">
        <w:pPr>
          <w:pStyle w:val="Footer"/>
          <w:pBdr>
            <w:top w:val="single" w:sz="4" w:space="1" w:color="D9D9D9" w:themeColor="background1" w:themeShade="D9"/>
          </w:pBdr>
          <w:rPr>
            <w:b/>
            <w:bCs/>
          </w:rPr>
        </w:pPr>
        <w:r w:rsidRPr="006C0E59">
          <w:fldChar w:fldCharType="begin"/>
        </w:r>
        <w:r w:rsidR="000873CF">
          <w:instrText xml:space="preserve"> PAGE   \* MERGEFORMAT </w:instrText>
        </w:r>
        <w:r w:rsidRPr="006C0E59">
          <w:fldChar w:fldCharType="separate"/>
        </w:r>
        <w:r w:rsidR="00C00DEB" w:rsidRPr="00C00DEB">
          <w:rPr>
            <w:b/>
            <w:bCs/>
            <w:noProof/>
          </w:rPr>
          <w:t>1</w:t>
        </w:r>
        <w:r>
          <w:rPr>
            <w:b/>
            <w:bCs/>
            <w:noProof/>
          </w:rPr>
          <w:fldChar w:fldCharType="end"/>
        </w:r>
        <w:r w:rsidR="000873CF">
          <w:rPr>
            <w:b/>
            <w:bCs/>
          </w:rPr>
          <w:t xml:space="preserve"> | </w:t>
        </w:r>
        <w:r w:rsidR="000873CF">
          <w:rPr>
            <w:color w:val="808080" w:themeColor="background1" w:themeShade="80"/>
            <w:spacing w:val="60"/>
          </w:rPr>
          <w:t>Page</w:t>
        </w:r>
      </w:p>
    </w:sdtContent>
  </w:sdt>
  <w:p w:rsidR="000873CF" w:rsidRDefault="000873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F" w:rsidRDefault="00087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8B2" w:rsidRDefault="005D18B2" w:rsidP="00774587">
      <w:pPr>
        <w:spacing w:after="0" w:line="240" w:lineRule="auto"/>
      </w:pPr>
      <w:r>
        <w:separator/>
      </w:r>
    </w:p>
  </w:footnote>
  <w:footnote w:type="continuationSeparator" w:id="0">
    <w:p w:rsidR="005D18B2" w:rsidRDefault="005D18B2" w:rsidP="00774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F" w:rsidRDefault="006C0E59">
    <w:pPr>
      <w:pStyle w:val="Header"/>
    </w:pPr>
    <w:r w:rsidRPr="006C0E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1940" o:spid="_x0000_s2050" type="#_x0000_t136" style="position:absolute;margin-left:0;margin-top:0;width:595.95pt;height:63.85pt;rotation:315;z-index:-251655168;mso-position-horizontal:center;mso-position-horizontal-relative:margin;mso-position-vertical:center;mso-position-vertical-relative:margin" o:allowincell="f" fillcolor="silver" stroked="f">
          <v:fill opacity=".5"/>
          <v:textpath style="font-family:&quot;Calibri&quot;;font-size:1pt" string="DRAFT for CONSULTATION PURPOS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F" w:rsidRDefault="006C0E59">
    <w:pPr>
      <w:pStyle w:val="Header"/>
    </w:pPr>
    <w:r w:rsidRPr="006C0E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1941" o:spid="_x0000_s2051" type="#_x0000_t136" style="position:absolute;margin-left:0;margin-top:0;width:595.95pt;height:63.85pt;rotation:315;z-index:-251653120;mso-position-horizontal:center;mso-position-horizontal-relative:margin;mso-position-vertical:center;mso-position-vertical-relative:margin" o:allowincell="f" fillcolor="silver" stroked="f">
          <v:fill opacity=".5"/>
          <v:textpath style="font-family:&quot;Calibri&quot;;font-size:1pt" string="DRAFT for CONSULTATION PURPOS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F" w:rsidRDefault="006C0E59">
    <w:pPr>
      <w:pStyle w:val="Header"/>
    </w:pPr>
    <w:r w:rsidRPr="006C0E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1939" o:spid="_x0000_s2049" type="#_x0000_t136" style="position:absolute;margin-left:0;margin-top:0;width:595.95pt;height:63.85pt;rotation:315;z-index:-251657216;mso-position-horizontal:center;mso-position-horizontal-relative:margin;mso-position-vertical:center;mso-position-vertical-relative:margin" o:allowincell="f" fillcolor="silver" stroked="f">
          <v:fill opacity=".5"/>
          <v:textpath style="font-family:&quot;Calibri&quot;;font-size:1pt" string="DRAFT for CONSULTATION PURPOS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BB9"/>
    <w:multiLevelType w:val="hybridMultilevel"/>
    <w:tmpl w:val="00F64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9A7C5C"/>
    <w:multiLevelType w:val="hybridMultilevel"/>
    <w:tmpl w:val="A62EA7CA"/>
    <w:lvl w:ilvl="0" w:tplc="6560A3DC">
      <w:start w:val="103"/>
      <w:numFmt w:val="decimal"/>
      <w:lvlText w:val="%1"/>
      <w:lvlJc w:val="left"/>
      <w:pPr>
        <w:tabs>
          <w:tab w:val="num" w:pos="660"/>
        </w:tabs>
        <w:ind w:left="660" w:hanging="4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FFA156D"/>
    <w:multiLevelType w:val="hybridMultilevel"/>
    <w:tmpl w:val="59FC743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ADA6155"/>
    <w:multiLevelType w:val="hybridMultilevel"/>
    <w:tmpl w:val="0C768B9A"/>
    <w:lvl w:ilvl="0" w:tplc="6AAA993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DB85715"/>
    <w:multiLevelType w:val="hybridMultilevel"/>
    <w:tmpl w:val="0B74B5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CD1BC6"/>
    <w:multiLevelType w:val="hybridMultilevel"/>
    <w:tmpl w:val="025C05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18624BB"/>
    <w:multiLevelType w:val="hybridMultilevel"/>
    <w:tmpl w:val="39D05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FD52638"/>
    <w:multiLevelType w:val="hybridMultilevel"/>
    <w:tmpl w:val="5E38FBD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4CD581E"/>
    <w:multiLevelType w:val="hybridMultilevel"/>
    <w:tmpl w:val="D18C774E"/>
    <w:lvl w:ilvl="0" w:tplc="4F3E8F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0900C49"/>
    <w:multiLevelType w:val="hybridMultilevel"/>
    <w:tmpl w:val="3D5C41CC"/>
    <w:lvl w:ilvl="0" w:tplc="00926272">
      <w:start w:val="1"/>
      <w:numFmt w:val="decimal"/>
      <w:lvlText w:val="%1."/>
      <w:lvlJc w:val="left"/>
      <w:pPr>
        <w:tabs>
          <w:tab w:val="num" w:pos="540"/>
        </w:tabs>
        <w:ind w:left="540" w:hanging="360"/>
      </w:pPr>
      <w:rPr>
        <w:rFonts w:hint="default"/>
      </w:rPr>
    </w:lvl>
    <w:lvl w:ilvl="1" w:tplc="9740ECCC">
      <w:start w:val="84"/>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713852A5"/>
    <w:multiLevelType w:val="hybridMultilevel"/>
    <w:tmpl w:val="72E8C4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6FD14CA"/>
    <w:multiLevelType w:val="hybridMultilevel"/>
    <w:tmpl w:val="0BDC4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61146B"/>
    <w:multiLevelType w:val="hybridMultilevel"/>
    <w:tmpl w:val="3A9E2252"/>
    <w:lvl w:ilvl="0" w:tplc="3B8832C0">
      <w:start w:val="7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77D624B1"/>
    <w:multiLevelType w:val="hybridMultilevel"/>
    <w:tmpl w:val="A22E359E"/>
    <w:lvl w:ilvl="0" w:tplc="2080471E">
      <w:start w:val="8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4"/>
  </w:num>
  <w:num w:numId="3">
    <w:abstractNumId w:val="5"/>
  </w:num>
  <w:num w:numId="4">
    <w:abstractNumId w:val="7"/>
  </w:num>
  <w:num w:numId="5">
    <w:abstractNumId w:val="6"/>
  </w:num>
  <w:num w:numId="6">
    <w:abstractNumId w:val="9"/>
  </w:num>
  <w:num w:numId="7">
    <w:abstractNumId w:val="12"/>
  </w:num>
  <w:num w:numId="8">
    <w:abstractNumId w:val="13"/>
  </w:num>
  <w:num w:numId="9">
    <w:abstractNumId w:val="3"/>
  </w:num>
  <w:num w:numId="10">
    <w:abstractNumId w:val="0"/>
  </w:num>
  <w:num w:numId="11">
    <w:abstractNumId w:val="11"/>
  </w:num>
  <w:num w:numId="12">
    <w:abstractNumId w:val="1"/>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85"/>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41FB9"/>
    <w:rsid w:val="00016773"/>
    <w:rsid w:val="0003370E"/>
    <w:rsid w:val="000350E4"/>
    <w:rsid w:val="000506AE"/>
    <w:rsid w:val="000711AB"/>
    <w:rsid w:val="00073ABA"/>
    <w:rsid w:val="000873CF"/>
    <w:rsid w:val="00090E73"/>
    <w:rsid w:val="000A120C"/>
    <w:rsid w:val="000B37A7"/>
    <w:rsid w:val="000F1B31"/>
    <w:rsid w:val="000F62EF"/>
    <w:rsid w:val="001006B8"/>
    <w:rsid w:val="00111FD6"/>
    <w:rsid w:val="00125081"/>
    <w:rsid w:val="001263C2"/>
    <w:rsid w:val="00130583"/>
    <w:rsid w:val="00133338"/>
    <w:rsid w:val="00137FBC"/>
    <w:rsid w:val="001832C8"/>
    <w:rsid w:val="00187E4D"/>
    <w:rsid w:val="001C07CE"/>
    <w:rsid w:val="001D5017"/>
    <w:rsid w:val="001F41E3"/>
    <w:rsid w:val="001F6047"/>
    <w:rsid w:val="00204D55"/>
    <w:rsid w:val="00205A55"/>
    <w:rsid w:val="00217435"/>
    <w:rsid w:val="00221534"/>
    <w:rsid w:val="00226196"/>
    <w:rsid w:val="002325FB"/>
    <w:rsid w:val="0026102E"/>
    <w:rsid w:val="00265A38"/>
    <w:rsid w:val="00266557"/>
    <w:rsid w:val="00277B27"/>
    <w:rsid w:val="002A3063"/>
    <w:rsid w:val="002A6AC7"/>
    <w:rsid w:val="002C53CA"/>
    <w:rsid w:val="00326C74"/>
    <w:rsid w:val="003370FF"/>
    <w:rsid w:val="00341EB0"/>
    <w:rsid w:val="00343943"/>
    <w:rsid w:val="00353B1D"/>
    <w:rsid w:val="00353D01"/>
    <w:rsid w:val="0037786A"/>
    <w:rsid w:val="00383F5A"/>
    <w:rsid w:val="00390D7B"/>
    <w:rsid w:val="00397770"/>
    <w:rsid w:val="003A1D32"/>
    <w:rsid w:val="003A2FC6"/>
    <w:rsid w:val="003E318B"/>
    <w:rsid w:val="003F031E"/>
    <w:rsid w:val="003F2436"/>
    <w:rsid w:val="00400CC9"/>
    <w:rsid w:val="00403149"/>
    <w:rsid w:val="00410A61"/>
    <w:rsid w:val="00412977"/>
    <w:rsid w:val="004261CB"/>
    <w:rsid w:val="00435CF2"/>
    <w:rsid w:val="00456C59"/>
    <w:rsid w:val="0046115F"/>
    <w:rsid w:val="004616D2"/>
    <w:rsid w:val="004673D8"/>
    <w:rsid w:val="00483993"/>
    <w:rsid w:val="00485ED8"/>
    <w:rsid w:val="00494575"/>
    <w:rsid w:val="004A26C6"/>
    <w:rsid w:val="004B0C40"/>
    <w:rsid w:val="004C6AB8"/>
    <w:rsid w:val="004E0A77"/>
    <w:rsid w:val="004F2863"/>
    <w:rsid w:val="004F5913"/>
    <w:rsid w:val="00504D8B"/>
    <w:rsid w:val="0050782A"/>
    <w:rsid w:val="00512CC4"/>
    <w:rsid w:val="00513C73"/>
    <w:rsid w:val="0052232F"/>
    <w:rsid w:val="0053037C"/>
    <w:rsid w:val="005316D5"/>
    <w:rsid w:val="00532C53"/>
    <w:rsid w:val="0055642C"/>
    <w:rsid w:val="0056021C"/>
    <w:rsid w:val="00564B9B"/>
    <w:rsid w:val="00576FB5"/>
    <w:rsid w:val="00580D7D"/>
    <w:rsid w:val="005A312E"/>
    <w:rsid w:val="005D18B2"/>
    <w:rsid w:val="005D4071"/>
    <w:rsid w:val="005F4533"/>
    <w:rsid w:val="005F5B0A"/>
    <w:rsid w:val="005F695C"/>
    <w:rsid w:val="00603CE6"/>
    <w:rsid w:val="00620F25"/>
    <w:rsid w:val="00622073"/>
    <w:rsid w:val="00631E70"/>
    <w:rsid w:val="00632181"/>
    <w:rsid w:val="00643772"/>
    <w:rsid w:val="00644083"/>
    <w:rsid w:val="00672BEA"/>
    <w:rsid w:val="00692CAF"/>
    <w:rsid w:val="006969C2"/>
    <w:rsid w:val="006B12B2"/>
    <w:rsid w:val="006B7854"/>
    <w:rsid w:val="006C0E59"/>
    <w:rsid w:val="006D0BBD"/>
    <w:rsid w:val="006E42C3"/>
    <w:rsid w:val="006F2BA1"/>
    <w:rsid w:val="007342B9"/>
    <w:rsid w:val="007356F6"/>
    <w:rsid w:val="00742801"/>
    <w:rsid w:val="0075614D"/>
    <w:rsid w:val="00756976"/>
    <w:rsid w:val="00774587"/>
    <w:rsid w:val="00787A80"/>
    <w:rsid w:val="007A0B9F"/>
    <w:rsid w:val="007A388B"/>
    <w:rsid w:val="007B0987"/>
    <w:rsid w:val="007D240C"/>
    <w:rsid w:val="007D2CDC"/>
    <w:rsid w:val="00851010"/>
    <w:rsid w:val="008A2D09"/>
    <w:rsid w:val="008B3E30"/>
    <w:rsid w:val="008B6D50"/>
    <w:rsid w:val="008C38E3"/>
    <w:rsid w:val="008C49A6"/>
    <w:rsid w:val="008C7832"/>
    <w:rsid w:val="008D2396"/>
    <w:rsid w:val="008E0568"/>
    <w:rsid w:val="00903A4A"/>
    <w:rsid w:val="00925419"/>
    <w:rsid w:val="00940E56"/>
    <w:rsid w:val="009473DB"/>
    <w:rsid w:val="009556C4"/>
    <w:rsid w:val="00962B05"/>
    <w:rsid w:val="009760D3"/>
    <w:rsid w:val="00977070"/>
    <w:rsid w:val="009A504D"/>
    <w:rsid w:val="009B2C4C"/>
    <w:rsid w:val="009C3B74"/>
    <w:rsid w:val="009C516C"/>
    <w:rsid w:val="009F20E2"/>
    <w:rsid w:val="009F7100"/>
    <w:rsid w:val="00A00CC7"/>
    <w:rsid w:val="00A175DF"/>
    <w:rsid w:val="00A27AE9"/>
    <w:rsid w:val="00A30553"/>
    <w:rsid w:val="00A32B53"/>
    <w:rsid w:val="00A45C01"/>
    <w:rsid w:val="00A47C1F"/>
    <w:rsid w:val="00A55265"/>
    <w:rsid w:val="00A5685B"/>
    <w:rsid w:val="00A72E6C"/>
    <w:rsid w:val="00A83646"/>
    <w:rsid w:val="00A92498"/>
    <w:rsid w:val="00A942EC"/>
    <w:rsid w:val="00AB5F68"/>
    <w:rsid w:val="00AC2370"/>
    <w:rsid w:val="00AE1449"/>
    <w:rsid w:val="00AE5116"/>
    <w:rsid w:val="00AE6572"/>
    <w:rsid w:val="00AF6C06"/>
    <w:rsid w:val="00B00CCA"/>
    <w:rsid w:val="00B2366B"/>
    <w:rsid w:val="00B34DF4"/>
    <w:rsid w:val="00B41FB9"/>
    <w:rsid w:val="00B4474A"/>
    <w:rsid w:val="00B44FB6"/>
    <w:rsid w:val="00B45D05"/>
    <w:rsid w:val="00B47245"/>
    <w:rsid w:val="00B52025"/>
    <w:rsid w:val="00B62393"/>
    <w:rsid w:val="00BA369F"/>
    <w:rsid w:val="00BC230A"/>
    <w:rsid w:val="00BC6C69"/>
    <w:rsid w:val="00BD3AF7"/>
    <w:rsid w:val="00BF68F8"/>
    <w:rsid w:val="00C00DEB"/>
    <w:rsid w:val="00C06A2A"/>
    <w:rsid w:val="00C12DA7"/>
    <w:rsid w:val="00C24752"/>
    <w:rsid w:val="00C257E1"/>
    <w:rsid w:val="00C37595"/>
    <w:rsid w:val="00CB56B8"/>
    <w:rsid w:val="00CB7AB0"/>
    <w:rsid w:val="00CB7D40"/>
    <w:rsid w:val="00D056D2"/>
    <w:rsid w:val="00D1542B"/>
    <w:rsid w:val="00D24F4C"/>
    <w:rsid w:val="00D340D0"/>
    <w:rsid w:val="00D44619"/>
    <w:rsid w:val="00D46444"/>
    <w:rsid w:val="00D52F6D"/>
    <w:rsid w:val="00D920A0"/>
    <w:rsid w:val="00DA723C"/>
    <w:rsid w:val="00DD12D8"/>
    <w:rsid w:val="00DF5705"/>
    <w:rsid w:val="00DF65D4"/>
    <w:rsid w:val="00E0492E"/>
    <w:rsid w:val="00E357DC"/>
    <w:rsid w:val="00E41802"/>
    <w:rsid w:val="00E41BFA"/>
    <w:rsid w:val="00E66A91"/>
    <w:rsid w:val="00E67C4B"/>
    <w:rsid w:val="00E73585"/>
    <w:rsid w:val="00E82FD2"/>
    <w:rsid w:val="00EA7346"/>
    <w:rsid w:val="00EA7F67"/>
    <w:rsid w:val="00EB7D48"/>
    <w:rsid w:val="00ED1C10"/>
    <w:rsid w:val="00ED7864"/>
    <w:rsid w:val="00EE3F51"/>
    <w:rsid w:val="00EE6D16"/>
    <w:rsid w:val="00EF7FF0"/>
    <w:rsid w:val="00F03DE2"/>
    <w:rsid w:val="00F059F5"/>
    <w:rsid w:val="00F06BEA"/>
    <w:rsid w:val="00F130B0"/>
    <w:rsid w:val="00F1366B"/>
    <w:rsid w:val="00F13C64"/>
    <w:rsid w:val="00F16CCC"/>
    <w:rsid w:val="00F227F0"/>
    <w:rsid w:val="00F26B88"/>
    <w:rsid w:val="00F66AC5"/>
    <w:rsid w:val="00F916A5"/>
    <w:rsid w:val="00F93955"/>
    <w:rsid w:val="00F94424"/>
    <w:rsid w:val="00FA5693"/>
    <w:rsid w:val="00FA6D9A"/>
    <w:rsid w:val="00FB06AB"/>
    <w:rsid w:val="00FB1B15"/>
    <w:rsid w:val="00FB77F5"/>
    <w:rsid w:val="00FD3458"/>
    <w:rsid w:val="00FD58D3"/>
    <w:rsid w:val="00FE2AF8"/>
    <w:rsid w:val="00FE38F8"/>
    <w:rsid w:val="00FE3E0C"/>
    <w:rsid w:val="00FF2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4D"/>
  </w:style>
  <w:style w:type="paragraph" w:styleId="Heading1">
    <w:name w:val="heading 1"/>
    <w:basedOn w:val="Normal"/>
    <w:next w:val="Normal"/>
    <w:link w:val="Heading1Char"/>
    <w:uiPriority w:val="9"/>
    <w:qFormat/>
    <w:rsid w:val="00F66AC5"/>
    <w:pPr>
      <w:keepNext/>
      <w:keepLines/>
      <w:spacing w:before="480" w:after="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F66AC5"/>
    <w:pPr>
      <w:keepNext/>
      <w:keepLines/>
      <w:spacing w:before="200" w:after="0"/>
      <w:outlineLvl w:val="1"/>
    </w:pPr>
    <w:rPr>
      <w:rFonts w:asciiTheme="majorHAnsi" w:eastAsiaTheme="majorEastAsia" w:hAnsiTheme="majorHAnsi"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AC5"/>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F66AC5"/>
    <w:rPr>
      <w:rFonts w:asciiTheme="majorHAnsi" w:eastAsiaTheme="majorEastAsia" w:hAnsiTheme="majorHAnsi" w:cstheme="majorBidi"/>
      <w:b/>
      <w:bCs/>
      <w:color w:val="000000" w:themeColor="text1"/>
      <w:sz w:val="28"/>
      <w:szCs w:val="26"/>
    </w:rPr>
  </w:style>
  <w:style w:type="paragraph" w:styleId="ListParagraph">
    <w:name w:val="List Paragraph"/>
    <w:basedOn w:val="Normal"/>
    <w:uiPriority w:val="34"/>
    <w:qFormat/>
    <w:rsid w:val="00A30553"/>
    <w:pPr>
      <w:ind w:left="720"/>
      <w:contextualSpacing/>
    </w:pPr>
  </w:style>
  <w:style w:type="paragraph" w:styleId="BalloonText">
    <w:name w:val="Balloon Text"/>
    <w:basedOn w:val="Normal"/>
    <w:link w:val="BalloonTextChar"/>
    <w:uiPriority w:val="99"/>
    <w:semiHidden/>
    <w:unhideWhenUsed/>
    <w:rsid w:val="00BC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69"/>
    <w:rPr>
      <w:rFonts w:ascii="Tahoma" w:hAnsi="Tahoma" w:cs="Tahoma"/>
      <w:sz w:val="16"/>
      <w:szCs w:val="16"/>
    </w:rPr>
  </w:style>
  <w:style w:type="character" w:styleId="Hyperlink">
    <w:name w:val="Hyperlink"/>
    <w:basedOn w:val="DefaultParagraphFont"/>
    <w:uiPriority w:val="99"/>
    <w:unhideWhenUsed/>
    <w:rsid w:val="00EE3F51"/>
    <w:rPr>
      <w:color w:val="0000FF" w:themeColor="hyperlink"/>
      <w:u w:val="single"/>
    </w:rPr>
  </w:style>
  <w:style w:type="paragraph" w:styleId="NoSpacing">
    <w:name w:val="No Spacing"/>
    <w:qFormat/>
    <w:rsid w:val="008C49A6"/>
    <w:pPr>
      <w:spacing w:after="0" w:line="240" w:lineRule="auto"/>
    </w:pPr>
    <w:rPr>
      <w:rFonts w:asciiTheme="majorHAnsi" w:hAnsiTheme="majorHAnsi"/>
      <w:sz w:val="24"/>
      <w:lang w:val="en-US"/>
    </w:rPr>
  </w:style>
  <w:style w:type="paragraph" w:customStyle="1" w:styleId="clause-e">
    <w:name w:val="clause-e"/>
    <w:basedOn w:val="Normal"/>
    <w:rsid w:val="005A312E"/>
    <w:pPr>
      <w:snapToGrid w:val="0"/>
      <w:spacing w:after="120" w:line="240" w:lineRule="auto"/>
      <w:ind w:left="1111" w:hanging="400"/>
    </w:pPr>
    <w:rPr>
      <w:rFonts w:ascii="Times New Roman" w:eastAsia="Times New Roman" w:hAnsi="Times New Roman" w:cs="Times New Roman"/>
      <w:color w:val="000000"/>
      <w:sz w:val="26"/>
      <w:szCs w:val="26"/>
      <w:lang w:val="en-US"/>
    </w:rPr>
  </w:style>
  <w:style w:type="paragraph" w:styleId="Header">
    <w:name w:val="header"/>
    <w:basedOn w:val="Normal"/>
    <w:link w:val="HeaderChar"/>
    <w:uiPriority w:val="99"/>
    <w:unhideWhenUsed/>
    <w:rsid w:val="0077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587"/>
  </w:style>
  <w:style w:type="paragraph" w:styleId="Footer">
    <w:name w:val="footer"/>
    <w:basedOn w:val="Normal"/>
    <w:link w:val="FooterChar"/>
    <w:uiPriority w:val="99"/>
    <w:unhideWhenUsed/>
    <w:rsid w:val="0077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587"/>
  </w:style>
  <w:style w:type="paragraph" w:styleId="TOCHeading">
    <w:name w:val="TOC Heading"/>
    <w:basedOn w:val="Heading1"/>
    <w:next w:val="Normal"/>
    <w:uiPriority w:val="39"/>
    <w:semiHidden/>
    <w:unhideWhenUsed/>
    <w:qFormat/>
    <w:rsid w:val="008B3E30"/>
    <w:pPr>
      <w:outlineLvl w:val="9"/>
    </w:pPr>
    <w:rPr>
      <w:lang w:val="en-US" w:eastAsia="ja-JP"/>
    </w:rPr>
  </w:style>
  <w:style w:type="paragraph" w:styleId="TOC1">
    <w:name w:val="toc 1"/>
    <w:basedOn w:val="Normal"/>
    <w:next w:val="Normal"/>
    <w:autoRedefine/>
    <w:uiPriority w:val="39"/>
    <w:unhideWhenUsed/>
    <w:rsid w:val="008B3E30"/>
    <w:pPr>
      <w:spacing w:after="100"/>
    </w:pPr>
  </w:style>
  <w:style w:type="paragraph" w:styleId="TOC2">
    <w:name w:val="toc 2"/>
    <w:basedOn w:val="Normal"/>
    <w:next w:val="Normal"/>
    <w:autoRedefine/>
    <w:uiPriority w:val="39"/>
    <w:unhideWhenUsed/>
    <w:rsid w:val="008B3E30"/>
    <w:pPr>
      <w:spacing w:after="100"/>
      <w:ind w:left="220"/>
    </w:pPr>
  </w:style>
  <w:style w:type="paragraph" w:styleId="TOC3">
    <w:name w:val="toc 3"/>
    <w:basedOn w:val="Normal"/>
    <w:next w:val="Normal"/>
    <w:autoRedefine/>
    <w:uiPriority w:val="39"/>
    <w:unhideWhenUsed/>
    <w:rsid w:val="00EE6D16"/>
    <w:pPr>
      <w:spacing w:after="100"/>
      <w:ind w:left="440"/>
    </w:pPr>
    <w:rPr>
      <w:rFonts w:eastAsiaTheme="minorEastAsia"/>
      <w:lang w:eastAsia="en-CA"/>
    </w:rPr>
  </w:style>
  <w:style w:type="paragraph" w:styleId="TOC4">
    <w:name w:val="toc 4"/>
    <w:basedOn w:val="Normal"/>
    <w:next w:val="Normal"/>
    <w:autoRedefine/>
    <w:uiPriority w:val="39"/>
    <w:unhideWhenUsed/>
    <w:rsid w:val="00EE6D16"/>
    <w:pPr>
      <w:spacing w:after="100"/>
      <w:ind w:left="660"/>
    </w:pPr>
    <w:rPr>
      <w:rFonts w:eastAsiaTheme="minorEastAsia"/>
      <w:lang w:eastAsia="en-CA"/>
    </w:rPr>
  </w:style>
  <w:style w:type="paragraph" w:styleId="TOC5">
    <w:name w:val="toc 5"/>
    <w:basedOn w:val="Normal"/>
    <w:next w:val="Normal"/>
    <w:autoRedefine/>
    <w:uiPriority w:val="39"/>
    <w:unhideWhenUsed/>
    <w:rsid w:val="00EE6D16"/>
    <w:pPr>
      <w:spacing w:after="100"/>
      <w:ind w:left="880"/>
    </w:pPr>
    <w:rPr>
      <w:rFonts w:eastAsiaTheme="minorEastAsia"/>
      <w:lang w:eastAsia="en-CA"/>
    </w:rPr>
  </w:style>
  <w:style w:type="paragraph" w:styleId="TOC6">
    <w:name w:val="toc 6"/>
    <w:basedOn w:val="Normal"/>
    <w:next w:val="Normal"/>
    <w:autoRedefine/>
    <w:uiPriority w:val="39"/>
    <w:unhideWhenUsed/>
    <w:rsid w:val="00EE6D16"/>
    <w:pPr>
      <w:spacing w:after="100"/>
      <w:ind w:left="1100"/>
    </w:pPr>
    <w:rPr>
      <w:rFonts w:eastAsiaTheme="minorEastAsia"/>
      <w:lang w:eastAsia="en-CA"/>
    </w:rPr>
  </w:style>
  <w:style w:type="paragraph" w:styleId="TOC7">
    <w:name w:val="toc 7"/>
    <w:basedOn w:val="Normal"/>
    <w:next w:val="Normal"/>
    <w:autoRedefine/>
    <w:uiPriority w:val="39"/>
    <w:unhideWhenUsed/>
    <w:rsid w:val="00EE6D16"/>
    <w:pPr>
      <w:spacing w:after="100"/>
      <w:ind w:left="1320"/>
    </w:pPr>
    <w:rPr>
      <w:rFonts w:eastAsiaTheme="minorEastAsia"/>
      <w:lang w:eastAsia="en-CA"/>
    </w:rPr>
  </w:style>
  <w:style w:type="paragraph" w:styleId="TOC8">
    <w:name w:val="toc 8"/>
    <w:basedOn w:val="Normal"/>
    <w:next w:val="Normal"/>
    <w:autoRedefine/>
    <w:uiPriority w:val="39"/>
    <w:unhideWhenUsed/>
    <w:rsid w:val="00EE6D16"/>
    <w:pPr>
      <w:spacing w:after="100"/>
      <w:ind w:left="1540"/>
    </w:pPr>
    <w:rPr>
      <w:rFonts w:eastAsiaTheme="minorEastAsia"/>
      <w:lang w:eastAsia="en-CA"/>
    </w:rPr>
  </w:style>
  <w:style w:type="paragraph" w:styleId="TOC9">
    <w:name w:val="toc 9"/>
    <w:basedOn w:val="Normal"/>
    <w:next w:val="Normal"/>
    <w:autoRedefine/>
    <w:uiPriority w:val="39"/>
    <w:unhideWhenUsed/>
    <w:rsid w:val="00EE6D16"/>
    <w:pPr>
      <w:spacing w:after="100"/>
      <w:ind w:left="1760"/>
    </w:pPr>
    <w:rPr>
      <w:rFonts w:eastAsiaTheme="minorEastAsia"/>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AC5"/>
    <w:pPr>
      <w:keepNext/>
      <w:keepLines/>
      <w:spacing w:before="480" w:after="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F66AC5"/>
    <w:pPr>
      <w:keepNext/>
      <w:keepLines/>
      <w:spacing w:before="200" w:after="0"/>
      <w:outlineLvl w:val="1"/>
    </w:pPr>
    <w:rPr>
      <w:rFonts w:asciiTheme="majorHAnsi" w:eastAsiaTheme="majorEastAsia" w:hAnsiTheme="majorHAnsi"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AC5"/>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F66AC5"/>
    <w:rPr>
      <w:rFonts w:asciiTheme="majorHAnsi" w:eastAsiaTheme="majorEastAsia" w:hAnsiTheme="majorHAnsi" w:cstheme="majorBidi"/>
      <w:b/>
      <w:bCs/>
      <w:color w:val="000000" w:themeColor="text1"/>
      <w:sz w:val="28"/>
      <w:szCs w:val="26"/>
    </w:rPr>
  </w:style>
  <w:style w:type="paragraph" w:styleId="ListParagraph">
    <w:name w:val="List Paragraph"/>
    <w:basedOn w:val="Normal"/>
    <w:uiPriority w:val="34"/>
    <w:qFormat/>
    <w:rsid w:val="00A30553"/>
    <w:pPr>
      <w:ind w:left="720"/>
      <w:contextualSpacing/>
    </w:pPr>
  </w:style>
  <w:style w:type="paragraph" w:styleId="BalloonText">
    <w:name w:val="Balloon Text"/>
    <w:basedOn w:val="Normal"/>
    <w:link w:val="BalloonTextChar"/>
    <w:uiPriority w:val="99"/>
    <w:semiHidden/>
    <w:unhideWhenUsed/>
    <w:rsid w:val="00BC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69"/>
    <w:rPr>
      <w:rFonts w:ascii="Tahoma" w:hAnsi="Tahoma" w:cs="Tahoma"/>
      <w:sz w:val="16"/>
      <w:szCs w:val="16"/>
    </w:rPr>
  </w:style>
  <w:style w:type="character" w:styleId="Hyperlink">
    <w:name w:val="Hyperlink"/>
    <w:basedOn w:val="DefaultParagraphFont"/>
    <w:uiPriority w:val="99"/>
    <w:unhideWhenUsed/>
    <w:rsid w:val="00EE3F51"/>
    <w:rPr>
      <w:color w:val="0000FF" w:themeColor="hyperlink"/>
      <w:u w:val="single"/>
    </w:rPr>
  </w:style>
  <w:style w:type="paragraph" w:styleId="NoSpacing">
    <w:name w:val="No Spacing"/>
    <w:qFormat/>
    <w:rsid w:val="008C49A6"/>
    <w:pPr>
      <w:spacing w:after="0" w:line="240" w:lineRule="auto"/>
    </w:pPr>
    <w:rPr>
      <w:rFonts w:asciiTheme="majorHAnsi" w:hAnsiTheme="majorHAnsi"/>
      <w:sz w:val="24"/>
      <w:lang w:val="en-US"/>
    </w:rPr>
  </w:style>
  <w:style w:type="paragraph" w:customStyle="1" w:styleId="clause-e">
    <w:name w:val="clause-e"/>
    <w:basedOn w:val="Normal"/>
    <w:rsid w:val="005A312E"/>
    <w:pPr>
      <w:snapToGrid w:val="0"/>
      <w:spacing w:after="120" w:line="240" w:lineRule="auto"/>
      <w:ind w:left="1111" w:hanging="400"/>
    </w:pPr>
    <w:rPr>
      <w:rFonts w:ascii="Times New Roman" w:eastAsia="Times New Roman" w:hAnsi="Times New Roman" w:cs="Times New Roman"/>
      <w:color w:val="000000"/>
      <w:sz w:val="26"/>
      <w:szCs w:val="26"/>
      <w:lang w:val="en-US"/>
    </w:rPr>
  </w:style>
  <w:style w:type="paragraph" w:styleId="Header">
    <w:name w:val="header"/>
    <w:basedOn w:val="Normal"/>
    <w:link w:val="HeaderChar"/>
    <w:uiPriority w:val="99"/>
    <w:unhideWhenUsed/>
    <w:rsid w:val="0077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587"/>
  </w:style>
  <w:style w:type="paragraph" w:styleId="Footer">
    <w:name w:val="footer"/>
    <w:basedOn w:val="Normal"/>
    <w:link w:val="FooterChar"/>
    <w:uiPriority w:val="99"/>
    <w:unhideWhenUsed/>
    <w:rsid w:val="0077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587"/>
  </w:style>
  <w:style w:type="paragraph" w:styleId="TOCHeading">
    <w:name w:val="TOC Heading"/>
    <w:basedOn w:val="Heading1"/>
    <w:next w:val="Normal"/>
    <w:uiPriority w:val="39"/>
    <w:semiHidden/>
    <w:unhideWhenUsed/>
    <w:qFormat/>
    <w:rsid w:val="008B3E30"/>
    <w:pPr>
      <w:outlineLvl w:val="9"/>
    </w:pPr>
    <w:rPr>
      <w:lang w:val="en-US" w:eastAsia="ja-JP"/>
    </w:rPr>
  </w:style>
  <w:style w:type="paragraph" w:styleId="TOC1">
    <w:name w:val="toc 1"/>
    <w:basedOn w:val="Normal"/>
    <w:next w:val="Normal"/>
    <w:autoRedefine/>
    <w:uiPriority w:val="39"/>
    <w:unhideWhenUsed/>
    <w:rsid w:val="008B3E30"/>
    <w:pPr>
      <w:spacing w:after="100"/>
    </w:pPr>
  </w:style>
  <w:style w:type="paragraph" w:styleId="TOC2">
    <w:name w:val="toc 2"/>
    <w:basedOn w:val="Normal"/>
    <w:next w:val="Normal"/>
    <w:autoRedefine/>
    <w:uiPriority w:val="39"/>
    <w:unhideWhenUsed/>
    <w:rsid w:val="008B3E30"/>
    <w:pPr>
      <w:spacing w:after="100"/>
      <w:ind w:left="220"/>
    </w:pPr>
  </w:style>
  <w:style w:type="paragraph" w:styleId="TOC3">
    <w:name w:val="toc 3"/>
    <w:basedOn w:val="Normal"/>
    <w:next w:val="Normal"/>
    <w:autoRedefine/>
    <w:uiPriority w:val="39"/>
    <w:unhideWhenUsed/>
    <w:rsid w:val="00EE6D16"/>
    <w:pPr>
      <w:spacing w:after="100"/>
      <w:ind w:left="440"/>
    </w:pPr>
    <w:rPr>
      <w:rFonts w:eastAsiaTheme="minorEastAsia"/>
      <w:lang w:eastAsia="en-CA"/>
    </w:rPr>
  </w:style>
  <w:style w:type="paragraph" w:styleId="TOC4">
    <w:name w:val="toc 4"/>
    <w:basedOn w:val="Normal"/>
    <w:next w:val="Normal"/>
    <w:autoRedefine/>
    <w:uiPriority w:val="39"/>
    <w:unhideWhenUsed/>
    <w:rsid w:val="00EE6D16"/>
    <w:pPr>
      <w:spacing w:after="100"/>
      <w:ind w:left="660"/>
    </w:pPr>
    <w:rPr>
      <w:rFonts w:eastAsiaTheme="minorEastAsia"/>
      <w:lang w:eastAsia="en-CA"/>
    </w:rPr>
  </w:style>
  <w:style w:type="paragraph" w:styleId="TOC5">
    <w:name w:val="toc 5"/>
    <w:basedOn w:val="Normal"/>
    <w:next w:val="Normal"/>
    <w:autoRedefine/>
    <w:uiPriority w:val="39"/>
    <w:unhideWhenUsed/>
    <w:rsid w:val="00EE6D16"/>
    <w:pPr>
      <w:spacing w:after="100"/>
      <w:ind w:left="880"/>
    </w:pPr>
    <w:rPr>
      <w:rFonts w:eastAsiaTheme="minorEastAsia"/>
      <w:lang w:eastAsia="en-CA"/>
    </w:rPr>
  </w:style>
  <w:style w:type="paragraph" w:styleId="TOC6">
    <w:name w:val="toc 6"/>
    <w:basedOn w:val="Normal"/>
    <w:next w:val="Normal"/>
    <w:autoRedefine/>
    <w:uiPriority w:val="39"/>
    <w:unhideWhenUsed/>
    <w:rsid w:val="00EE6D16"/>
    <w:pPr>
      <w:spacing w:after="100"/>
      <w:ind w:left="1100"/>
    </w:pPr>
    <w:rPr>
      <w:rFonts w:eastAsiaTheme="minorEastAsia"/>
      <w:lang w:eastAsia="en-CA"/>
    </w:rPr>
  </w:style>
  <w:style w:type="paragraph" w:styleId="TOC7">
    <w:name w:val="toc 7"/>
    <w:basedOn w:val="Normal"/>
    <w:next w:val="Normal"/>
    <w:autoRedefine/>
    <w:uiPriority w:val="39"/>
    <w:unhideWhenUsed/>
    <w:rsid w:val="00EE6D16"/>
    <w:pPr>
      <w:spacing w:after="100"/>
      <w:ind w:left="1320"/>
    </w:pPr>
    <w:rPr>
      <w:rFonts w:eastAsiaTheme="minorEastAsia"/>
      <w:lang w:eastAsia="en-CA"/>
    </w:rPr>
  </w:style>
  <w:style w:type="paragraph" w:styleId="TOC8">
    <w:name w:val="toc 8"/>
    <w:basedOn w:val="Normal"/>
    <w:next w:val="Normal"/>
    <w:autoRedefine/>
    <w:uiPriority w:val="39"/>
    <w:unhideWhenUsed/>
    <w:rsid w:val="00EE6D16"/>
    <w:pPr>
      <w:spacing w:after="100"/>
      <w:ind w:left="1540"/>
    </w:pPr>
    <w:rPr>
      <w:rFonts w:eastAsiaTheme="minorEastAsia"/>
      <w:lang w:eastAsia="en-CA"/>
    </w:rPr>
  </w:style>
  <w:style w:type="paragraph" w:styleId="TOC9">
    <w:name w:val="toc 9"/>
    <w:basedOn w:val="Normal"/>
    <w:next w:val="Normal"/>
    <w:autoRedefine/>
    <w:uiPriority w:val="39"/>
    <w:unhideWhenUsed/>
    <w:rsid w:val="00EE6D16"/>
    <w:pPr>
      <w:spacing w:after="100"/>
      <w:ind w:left="1760"/>
    </w:pPr>
    <w:rPr>
      <w:rFonts w:eastAsiaTheme="minorEastAsia"/>
      <w:lang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yersworkinggroup.com/MasterChart.pdf" TargetMode="External"/><Relationship Id="rId13" Type="http://schemas.openxmlformats.org/officeDocument/2006/relationships/hyperlink" Target="http://www.oba.org/CBAMediaLibrary/cba_on/pdf/workingWithLawyerBrochur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sco.gov.con.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gov.on.ca/mcs/en/Pages/Condos.asp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lawyersworkinggroup.com" TargetMode="External"/><Relationship Id="rId23" Type="http://schemas.openxmlformats.org/officeDocument/2006/relationships/theme" Target="theme/theme1.xml"/><Relationship Id="rId10" Type="http://schemas.openxmlformats.org/officeDocument/2006/relationships/hyperlink" Target="https://www03.cmhc-schl.gc.ca/catalog/productDetail.cfm?cat=1&amp;itm=3&amp;lang=en&amp;fr=138359807268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ba.org/en/pdf/lawyer1.pdf" TargetMode="External"/><Relationship Id="rId14" Type="http://schemas.openxmlformats.org/officeDocument/2006/relationships/hyperlink" Target="http://www.Tario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DDD6-B3A3-4223-BD64-DC628AB0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48</Pages>
  <Words>14967</Words>
  <Characters>85315</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100082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Leclair, Ray</dc:creator>
  <cp:lastModifiedBy>tomas</cp:lastModifiedBy>
  <cp:revision>50</cp:revision>
  <cp:lastPrinted>2012-11-28T19:31:00Z</cp:lastPrinted>
  <dcterms:created xsi:type="dcterms:W3CDTF">2014-08-18T20:13:00Z</dcterms:created>
  <dcterms:modified xsi:type="dcterms:W3CDTF">2014-09-03T14:54:00Z</dcterms:modified>
</cp:coreProperties>
</file>